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8AB77" w14:textId="77777777" w:rsidR="007907EB" w:rsidRPr="009414C3" w:rsidRDefault="00EA7EF0" w:rsidP="00794626">
      <w:pPr>
        <w:pStyle w:val="Ttulo1"/>
        <w:jc w:val="both"/>
        <w:rPr>
          <w:rFonts w:cs="Arial"/>
          <w:szCs w:val="24"/>
        </w:rPr>
      </w:pPr>
      <w:r w:rsidRPr="009414C3">
        <w:rPr>
          <w:rFonts w:cs="Arial"/>
          <w:szCs w:val="24"/>
        </w:rPr>
        <w:t>PROPÓSITO</w:t>
      </w:r>
    </w:p>
    <w:p w14:paraId="4226ADDA" w14:textId="77777777" w:rsidR="00EA7EF0" w:rsidRPr="009414C3" w:rsidRDefault="00EA7EF0" w:rsidP="00794626">
      <w:pPr>
        <w:jc w:val="both"/>
        <w:rPr>
          <w:rFonts w:ascii="Arial" w:hAnsi="Arial" w:cs="Arial"/>
          <w:sz w:val="24"/>
          <w:szCs w:val="24"/>
        </w:rPr>
      </w:pPr>
    </w:p>
    <w:p w14:paraId="60E851D2" w14:textId="77777777" w:rsidR="00BC17A1" w:rsidRPr="009414C3" w:rsidRDefault="00BC17A1" w:rsidP="00BC17A1">
      <w:pPr>
        <w:jc w:val="both"/>
        <w:rPr>
          <w:rFonts w:ascii="Arial" w:hAnsi="Arial" w:cs="Arial"/>
          <w:sz w:val="24"/>
          <w:szCs w:val="24"/>
        </w:rPr>
      </w:pPr>
      <w:r w:rsidRPr="009414C3">
        <w:rPr>
          <w:rFonts w:ascii="Arial" w:hAnsi="Arial" w:cs="Arial"/>
          <w:sz w:val="24"/>
          <w:szCs w:val="24"/>
        </w:rPr>
        <w:t xml:space="preserve">El propósito </w:t>
      </w:r>
      <w:r w:rsidR="00A20064" w:rsidRPr="009414C3">
        <w:rPr>
          <w:rFonts w:ascii="Arial" w:hAnsi="Arial" w:cs="Arial"/>
          <w:sz w:val="24"/>
          <w:szCs w:val="24"/>
        </w:rPr>
        <w:t xml:space="preserve">del </w:t>
      </w:r>
      <w:r w:rsidR="006A3EC3">
        <w:rPr>
          <w:rFonts w:ascii="Arial" w:hAnsi="Arial" w:cs="Arial"/>
          <w:sz w:val="24"/>
          <w:szCs w:val="24"/>
        </w:rPr>
        <w:t>i</w:t>
      </w:r>
      <w:r w:rsidR="00A20064" w:rsidRPr="009414C3">
        <w:rPr>
          <w:rFonts w:ascii="Arial" w:hAnsi="Arial" w:cs="Arial"/>
          <w:sz w:val="24"/>
          <w:szCs w:val="24"/>
        </w:rPr>
        <w:t xml:space="preserve">nstructivo </w:t>
      </w:r>
      <w:r w:rsidR="006A3EC3">
        <w:rPr>
          <w:rFonts w:ascii="Arial" w:hAnsi="Arial" w:cs="Arial"/>
          <w:sz w:val="24"/>
          <w:szCs w:val="24"/>
        </w:rPr>
        <w:t>a</w:t>
      </w:r>
      <w:r w:rsidR="00A20064" w:rsidRPr="009414C3">
        <w:rPr>
          <w:rFonts w:ascii="Arial" w:hAnsi="Arial" w:cs="Arial"/>
          <w:sz w:val="24"/>
          <w:szCs w:val="24"/>
        </w:rPr>
        <w:t xml:space="preserve">cerca del </w:t>
      </w:r>
      <w:r w:rsidR="006A3EC3">
        <w:rPr>
          <w:rFonts w:ascii="Arial" w:hAnsi="Arial" w:cs="Arial"/>
          <w:sz w:val="24"/>
          <w:szCs w:val="24"/>
        </w:rPr>
        <w:t>u</w:t>
      </w:r>
      <w:r w:rsidR="00A20064" w:rsidRPr="009414C3">
        <w:rPr>
          <w:rFonts w:ascii="Arial" w:hAnsi="Arial" w:cs="Arial"/>
          <w:sz w:val="24"/>
          <w:szCs w:val="24"/>
        </w:rPr>
        <w:t xml:space="preserve">so de </w:t>
      </w:r>
      <w:r w:rsidR="006A3EC3">
        <w:rPr>
          <w:rFonts w:ascii="Arial" w:hAnsi="Arial" w:cs="Arial"/>
          <w:sz w:val="24"/>
          <w:szCs w:val="24"/>
        </w:rPr>
        <w:t>b</w:t>
      </w:r>
      <w:r w:rsidRPr="009414C3">
        <w:rPr>
          <w:rFonts w:ascii="Arial" w:hAnsi="Arial" w:cs="Arial"/>
          <w:sz w:val="24"/>
          <w:szCs w:val="24"/>
        </w:rPr>
        <w:t>otiquines es d</w:t>
      </w:r>
      <w:r w:rsidR="007907EB" w:rsidRPr="009414C3">
        <w:rPr>
          <w:rFonts w:ascii="Arial" w:hAnsi="Arial" w:cs="Arial"/>
          <w:sz w:val="24"/>
          <w:szCs w:val="24"/>
        </w:rPr>
        <w:t>eter</w:t>
      </w:r>
      <w:bookmarkStart w:id="0" w:name="_GoBack"/>
      <w:bookmarkEnd w:id="0"/>
      <w:r w:rsidR="007907EB" w:rsidRPr="009414C3">
        <w:rPr>
          <w:rFonts w:ascii="Arial" w:hAnsi="Arial" w:cs="Arial"/>
          <w:sz w:val="24"/>
          <w:szCs w:val="24"/>
        </w:rPr>
        <w:t xml:space="preserve">minar las características y el contenido de </w:t>
      </w:r>
      <w:proofErr w:type="gramStart"/>
      <w:r w:rsidR="007907EB" w:rsidRPr="009414C3">
        <w:rPr>
          <w:rFonts w:ascii="Arial" w:hAnsi="Arial" w:cs="Arial"/>
          <w:sz w:val="24"/>
          <w:szCs w:val="24"/>
        </w:rPr>
        <w:t xml:space="preserve">los </w:t>
      </w:r>
      <w:r w:rsidR="00A20064" w:rsidRPr="009414C3">
        <w:rPr>
          <w:rFonts w:ascii="Arial" w:hAnsi="Arial" w:cs="Arial"/>
          <w:sz w:val="24"/>
          <w:szCs w:val="24"/>
        </w:rPr>
        <w:t>mismos</w:t>
      </w:r>
      <w:proofErr w:type="gramEnd"/>
      <w:r w:rsidR="00A20064" w:rsidRPr="009414C3">
        <w:rPr>
          <w:rFonts w:ascii="Arial" w:hAnsi="Arial" w:cs="Arial"/>
          <w:sz w:val="24"/>
          <w:szCs w:val="24"/>
        </w:rPr>
        <w:t>, con el fin de</w:t>
      </w:r>
      <w:r w:rsidRPr="009414C3">
        <w:rPr>
          <w:rFonts w:ascii="Arial" w:hAnsi="Arial" w:cs="Arial"/>
          <w:sz w:val="24"/>
          <w:szCs w:val="24"/>
        </w:rPr>
        <w:t xml:space="preserve"> disponer de los recursos adecuados </w:t>
      </w:r>
      <w:r w:rsidR="00A20064" w:rsidRPr="009414C3">
        <w:rPr>
          <w:rFonts w:ascii="Arial" w:hAnsi="Arial" w:cs="Arial"/>
          <w:sz w:val="24"/>
          <w:szCs w:val="24"/>
        </w:rPr>
        <w:t>para</w:t>
      </w:r>
      <w:r w:rsidRPr="009414C3">
        <w:rPr>
          <w:rFonts w:ascii="Arial" w:hAnsi="Arial" w:cs="Arial"/>
          <w:sz w:val="24"/>
          <w:szCs w:val="24"/>
        </w:rPr>
        <w:t xml:space="preserve"> la </w:t>
      </w:r>
      <w:r w:rsidR="00A20064" w:rsidRPr="009414C3">
        <w:rPr>
          <w:rFonts w:ascii="Arial" w:hAnsi="Arial" w:cs="Arial"/>
          <w:sz w:val="24"/>
          <w:szCs w:val="24"/>
        </w:rPr>
        <w:t xml:space="preserve">atención de primeros auxilios. </w:t>
      </w:r>
    </w:p>
    <w:p w14:paraId="4B97C605" w14:textId="77777777" w:rsidR="007907EB" w:rsidRPr="009414C3" w:rsidRDefault="001E4F8D" w:rsidP="00794626">
      <w:pPr>
        <w:jc w:val="both"/>
        <w:rPr>
          <w:rFonts w:ascii="Arial" w:hAnsi="Arial" w:cs="Arial"/>
          <w:sz w:val="24"/>
          <w:szCs w:val="24"/>
        </w:rPr>
      </w:pPr>
      <w:r w:rsidRPr="009414C3">
        <w:rPr>
          <w:rFonts w:ascii="Arial" w:hAnsi="Arial" w:cs="Arial"/>
          <w:sz w:val="24"/>
          <w:szCs w:val="24"/>
        </w:rPr>
        <w:t xml:space="preserve">Así mismo, el presente instructivo busca establecer lineamientos para la realizar </w:t>
      </w:r>
      <w:r w:rsidR="007907EB" w:rsidRPr="009414C3">
        <w:rPr>
          <w:rFonts w:ascii="Arial" w:hAnsi="Arial" w:cs="Arial"/>
          <w:sz w:val="24"/>
          <w:szCs w:val="24"/>
        </w:rPr>
        <w:t xml:space="preserve">la inspección </w:t>
      </w:r>
      <w:r w:rsidRPr="009414C3">
        <w:rPr>
          <w:rFonts w:ascii="Arial" w:hAnsi="Arial" w:cs="Arial"/>
          <w:sz w:val="24"/>
          <w:szCs w:val="24"/>
        </w:rPr>
        <w:t xml:space="preserve">periódica de los </w:t>
      </w:r>
      <w:r w:rsidR="006A3EC3">
        <w:rPr>
          <w:rFonts w:ascii="Arial" w:hAnsi="Arial" w:cs="Arial"/>
          <w:sz w:val="24"/>
          <w:szCs w:val="24"/>
        </w:rPr>
        <w:t>b</w:t>
      </w:r>
      <w:r w:rsidRPr="009414C3">
        <w:rPr>
          <w:rFonts w:ascii="Arial" w:hAnsi="Arial" w:cs="Arial"/>
          <w:sz w:val="24"/>
          <w:szCs w:val="24"/>
        </w:rPr>
        <w:t>otiquines y determinar su ubicación dentro de las instalaciones de AES C</w:t>
      </w:r>
      <w:r w:rsidR="006A3EC3">
        <w:rPr>
          <w:rFonts w:ascii="Arial" w:hAnsi="Arial" w:cs="Arial"/>
          <w:sz w:val="24"/>
          <w:szCs w:val="24"/>
        </w:rPr>
        <w:t>olombia</w:t>
      </w:r>
      <w:r w:rsidRPr="009414C3">
        <w:rPr>
          <w:rFonts w:ascii="Arial" w:hAnsi="Arial" w:cs="Arial"/>
          <w:sz w:val="24"/>
          <w:szCs w:val="24"/>
        </w:rPr>
        <w:t>.</w:t>
      </w:r>
    </w:p>
    <w:p w14:paraId="18949AC4" w14:textId="77777777" w:rsidR="007907EB" w:rsidRPr="009414C3" w:rsidRDefault="007907EB" w:rsidP="00794626">
      <w:pPr>
        <w:autoSpaceDE w:val="0"/>
        <w:autoSpaceDN w:val="0"/>
        <w:adjustRightInd w:val="0"/>
        <w:jc w:val="both"/>
        <w:rPr>
          <w:rFonts w:ascii="Arial" w:hAnsi="Arial" w:cs="Arial"/>
          <w:b/>
          <w:bCs/>
          <w:sz w:val="24"/>
          <w:szCs w:val="24"/>
        </w:rPr>
      </w:pPr>
    </w:p>
    <w:p w14:paraId="180208BA" w14:textId="77777777" w:rsidR="007907EB" w:rsidRPr="009414C3" w:rsidRDefault="001A3BB7" w:rsidP="00794626">
      <w:pPr>
        <w:pStyle w:val="Ttulo1"/>
        <w:jc w:val="both"/>
        <w:rPr>
          <w:rFonts w:cs="Arial"/>
          <w:szCs w:val="24"/>
        </w:rPr>
      </w:pPr>
      <w:r w:rsidRPr="009414C3">
        <w:rPr>
          <w:rFonts w:cs="Arial"/>
          <w:szCs w:val="24"/>
        </w:rPr>
        <w:t>ALCANCE</w:t>
      </w:r>
    </w:p>
    <w:p w14:paraId="211591E7" w14:textId="77777777" w:rsidR="00794626" w:rsidRPr="009414C3" w:rsidRDefault="00794626" w:rsidP="00794626">
      <w:pPr>
        <w:rPr>
          <w:rFonts w:ascii="Arial" w:hAnsi="Arial" w:cs="Arial"/>
          <w:sz w:val="24"/>
          <w:szCs w:val="24"/>
        </w:rPr>
      </w:pPr>
    </w:p>
    <w:p w14:paraId="538B0596" w14:textId="77777777" w:rsidR="007907EB" w:rsidRPr="009414C3" w:rsidRDefault="002F604A" w:rsidP="00794626">
      <w:pPr>
        <w:spacing w:before="240"/>
        <w:jc w:val="both"/>
        <w:rPr>
          <w:rFonts w:ascii="Arial" w:hAnsi="Arial" w:cs="Arial"/>
          <w:sz w:val="24"/>
          <w:szCs w:val="24"/>
        </w:rPr>
      </w:pPr>
      <w:r w:rsidRPr="009414C3">
        <w:rPr>
          <w:rFonts w:ascii="Arial" w:hAnsi="Arial" w:cs="Arial"/>
          <w:sz w:val="24"/>
          <w:szCs w:val="24"/>
        </w:rPr>
        <w:t xml:space="preserve">El </w:t>
      </w:r>
      <w:r w:rsidR="006A3EC3">
        <w:rPr>
          <w:rFonts w:ascii="Arial" w:hAnsi="Arial" w:cs="Arial"/>
          <w:sz w:val="24"/>
          <w:szCs w:val="24"/>
        </w:rPr>
        <w:t>i</w:t>
      </w:r>
      <w:r w:rsidRPr="009414C3">
        <w:rPr>
          <w:rFonts w:ascii="Arial" w:hAnsi="Arial" w:cs="Arial"/>
          <w:sz w:val="24"/>
          <w:szCs w:val="24"/>
        </w:rPr>
        <w:t xml:space="preserve">nstructivo </w:t>
      </w:r>
      <w:r w:rsidR="006A3EC3">
        <w:rPr>
          <w:rFonts w:ascii="Arial" w:hAnsi="Arial" w:cs="Arial"/>
          <w:sz w:val="24"/>
          <w:szCs w:val="24"/>
        </w:rPr>
        <w:t>a</w:t>
      </w:r>
      <w:r w:rsidRPr="009414C3">
        <w:rPr>
          <w:rFonts w:ascii="Arial" w:hAnsi="Arial" w:cs="Arial"/>
          <w:sz w:val="24"/>
          <w:szCs w:val="24"/>
        </w:rPr>
        <w:t xml:space="preserve">cerca del </w:t>
      </w:r>
      <w:r w:rsidR="006A3EC3">
        <w:rPr>
          <w:rFonts w:ascii="Arial" w:hAnsi="Arial" w:cs="Arial"/>
          <w:sz w:val="24"/>
          <w:szCs w:val="24"/>
        </w:rPr>
        <w:t>u</w:t>
      </w:r>
      <w:r w:rsidRPr="009414C3">
        <w:rPr>
          <w:rFonts w:ascii="Arial" w:hAnsi="Arial" w:cs="Arial"/>
          <w:sz w:val="24"/>
          <w:szCs w:val="24"/>
        </w:rPr>
        <w:t xml:space="preserve">so de </w:t>
      </w:r>
      <w:r w:rsidR="006A3EC3">
        <w:rPr>
          <w:rFonts w:ascii="Arial" w:hAnsi="Arial" w:cs="Arial"/>
          <w:sz w:val="24"/>
          <w:szCs w:val="24"/>
        </w:rPr>
        <w:t>b</w:t>
      </w:r>
      <w:r w:rsidR="007907EB" w:rsidRPr="009414C3">
        <w:rPr>
          <w:rFonts w:ascii="Arial" w:hAnsi="Arial" w:cs="Arial"/>
          <w:sz w:val="24"/>
          <w:szCs w:val="24"/>
        </w:rPr>
        <w:t>otiquines se aplica a todas las instalaciones de AES C</w:t>
      </w:r>
      <w:r w:rsidR="006A3EC3">
        <w:rPr>
          <w:rFonts w:ascii="Arial" w:hAnsi="Arial" w:cs="Arial"/>
          <w:sz w:val="24"/>
          <w:szCs w:val="24"/>
        </w:rPr>
        <w:t>olombia</w:t>
      </w:r>
      <w:r w:rsidR="007907EB" w:rsidRPr="009414C3">
        <w:rPr>
          <w:rFonts w:ascii="Arial" w:hAnsi="Arial" w:cs="Arial"/>
          <w:sz w:val="24"/>
          <w:szCs w:val="24"/>
        </w:rPr>
        <w:t xml:space="preserve">, donde se encuentran botiquines dotados para manejo de primeros auxilios. </w:t>
      </w:r>
    </w:p>
    <w:p w14:paraId="17622DF3" w14:textId="77777777" w:rsidR="007907EB" w:rsidRPr="009414C3" w:rsidRDefault="007907EB" w:rsidP="00794626">
      <w:pPr>
        <w:autoSpaceDE w:val="0"/>
        <w:autoSpaceDN w:val="0"/>
        <w:adjustRightInd w:val="0"/>
        <w:jc w:val="both"/>
        <w:rPr>
          <w:rFonts w:ascii="Arial" w:hAnsi="Arial" w:cs="Arial"/>
          <w:sz w:val="24"/>
          <w:szCs w:val="24"/>
        </w:rPr>
      </w:pPr>
    </w:p>
    <w:p w14:paraId="2C8990AE" w14:textId="77777777" w:rsidR="00B80CF5" w:rsidRPr="009414C3" w:rsidRDefault="00B80CF5" w:rsidP="00B80CF5">
      <w:pPr>
        <w:pStyle w:val="Ttulo1"/>
        <w:rPr>
          <w:rFonts w:cs="Arial"/>
          <w:szCs w:val="24"/>
        </w:rPr>
      </w:pPr>
      <w:r w:rsidRPr="009414C3">
        <w:rPr>
          <w:rFonts w:cs="Arial"/>
          <w:szCs w:val="24"/>
        </w:rPr>
        <w:t>DEFINICIONES</w:t>
      </w:r>
    </w:p>
    <w:p w14:paraId="34802F0A" w14:textId="77777777" w:rsidR="00B80CF5" w:rsidRPr="009414C3" w:rsidRDefault="00B80CF5" w:rsidP="001249DE">
      <w:pPr>
        <w:jc w:val="both"/>
      </w:pPr>
    </w:p>
    <w:p w14:paraId="34996594" w14:textId="77777777" w:rsidR="001249DE" w:rsidRPr="009414C3" w:rsidRDefault="001249DE" w:rsidP="00751AF8">
      <w:pPr>
        <w:pStyle w:val="Prrafodelista"/>
        <w:numPr>
          <w:ilvl w:val="1"/>
          <w:numId w:val="11"/>
        </w:numPr>
        <w:jc w:val="both"/>
        <w:rPr>
          <w:rFonts w:ascii="Arial" w:eastAsiaTheme="majorEastAsia" w:hAnsi="Arial" w:cstheme="majorBidi"/>
          <w:sz w:val="24"/>
          <w:szCs w:val="32"/>
        </w:rPr>
      </w:pPr>
      <w:r w:rsidRPr="009414C3">
        <w:rPr>
          <w:rFonts w:ascii="Arial" w:eastAsiaTheme="majorEastAsia" w:hAnsi="Arial" w:cstheme="majorBidi"/>
          <w:b/>
          <w:sz w:val="24"/>
          <w:szCs w:val="32"/>
        </w:rPr>
        <w:t>PRIMEROS AUXILIOS:</w:t>
      </w:r>
      <w:r w:rsidRPr="009414C3">
        <w:rPr>
          <w:rFonts w:ascii="Arial" w:eastAsiaTheme="majorEastAsia" w:hAnsi="Arial" w:cstheme="majorBidi"/>
          <w:sz w:val="24"/>
          <w:szCs w:val="32"/>
        </w:rPr>
        <w:t xml:space="preserve"> Un </w:t>
      </w:r>
      <w:r w:rsidR="006A3EC3">
        <w:rPr>
          <w:rFonts w:ascii="Arial" w:eastAsiaTheme="majorEastAsia" w:hAnsi="Arial" w:cstheme="majorBidi"/>
          <w:sz w:val="24"/>
          <w:szCs w:val="32"/>
        </w:rPr>
        <w:t>i</w:t>
      </w:r>
      <w:r w:rsidRPr="009414C3">
        <w:rPr>
          <w:rFonts w:ascii="Arial" w:eastAsiaTheme="majorEastAsia" w:hAnsi="Arial" w:cstheme="majorBidi"/>
          <w:sz w:val="24"/>
          <w:szCs w:val="32"/>
        </w:rPr>
        <w:t xml:space="preserve">ncidente </w:t>
      </w:r>
      <w:r w:rsidR="006A3EC3">
        <w:rPr>
          <w:rFonts w:ascii="Arial" w:eastAsiaTheme="majorEastAsia" w:hAnsi="Arial" w:cstheme="majorBidi"/>
          <w:sz w:val="24"/>
          <w:szCs w:val="32"/>
        </w:rPr>
        <w:t>r</w:t>
      </w:r>
      <w:r w:rsidRPr="009414C3">
        <w:rPr>
          <w:rFonts w:ascii="Arial" w:eastAsiaTheme="majorEastAsia" w:hAnsi="Arial" w:cstheme="majorBidi"/>
          <w:sz w:val="24"/>
          <w:szCs w:val="32"/>
        </w:rPr>
        <w:t>eportable AES con una lesión que no requiera tratamiento médico según se define en la disposición 29 CFR 1904. El tratamiento de primeros auxilios no necesita ser realizado por un médico, paramédico, o responsable de primeros auxilios.</w:t>
      </w:r>
    </w:p>
    <w:p w14:paraId="7BDABB86" w14:textId="77777777" w:rsidR="00B80CF5" w:rsidRPr="009414C3" w:rsidRDefault="00E5796B" w:rsidP="00E5796B">
      <w:pPr>
        <w:pStyle w:val="Ttulo1"/>
        <w:numPr>
          <w:ilvl w:val="1"/>
          <w:numId w:val="11"/>
        </w:numPr>
        <w:jc w:val="both"/>
        <w:rPr>
          <w:b w:val="0"/>
        </w:rPr>
      </w:pPr>
      <w:r w:rsidRPr="009414C3">
        <w:t xml:space="preserve">BOTIQUÍN: </w:t>
      </w:r>
      <w:r w:rsidR="006A3EC3">
        <w:t>U</w:t>
      </w:r>
      <w:r w:rsidRPr="009414C3">
        <w:rPr>
          <w:b w:val="0"/>
        </w:rPr>
        <w:t>n recipiente o contenedor en el cual se encuentran elementos básicos para brindar la atención de primeros auxilios</w:t>
      </w:r>
      <w:r w:rsidR="00DD5B42" w:rsidRPr="009414C3">
        <w:rPr>
          <w:b w:val="0"/>
        </w:rPr>
        <w:t>.</w:t>
      </w:r>
    </w:p>
    <w:p w14:paraId="1158FEF1" w14:textId="77777777" w:rsidR="00DD5B42" w:rsidRPr="009414C3" w:rsidRDefault="00DD5B42" w:rsidP="00DD5B42"/>
    <w:p w14:paraId="1E390F63" w14:textId="77777777" w:rsidR="007907EB" w:rsidRPr="009414C3" w:rsidRDefault="00357236" w:rsidP="00794626">
      <w:pPr>
        <w:pStyle w:val="Ttulo1"/>
        <w:rPr>
          <w:rFonts w:cs="Arial"/>
          <w:szCs w:val="24"/>
        </w:rPr>
      </w:pPr>
      <w:r w:rsidRPr="009414C3">
        <w:rPr>
          <w:rFonts w:cs="Arial"/>
          <w:szCs w:val="24"/>
        </w:rPr>
        <w:t>CONDICIONES GENERALES</w:t>
      </w:r>
    </w:p>
    <w:p w14:paraId="0E100669" w14:textId="77777777" w:rsidR="00794626" w:rsidRPr="009414C3" w:rsidRDefault="00794626" w:rsidP="00794626">
      <w:pPr>
        <w:rPr>
          <w:rFonts w:ascii="Arial" w:hAnsi="Arial" w:cs="Arial"/>
          <w:sz w:val="24"/>
          <w:szCs w:val="24"/>
        </w:rPr>
      </w:pPr>
    </w:p>
    <w:p w14:paraId="11362D72" w14:textId="6D15A3EE" w:rsidR="009D66FE" w:rsidRDefault="00DD5B42" w:rsidP="00794626">
      <w:pPr>
        <w:pStyle w:val="Textoindependiente"/>
        <w:spacing w:after="200" w:line="276" w:lineRule="auto"/>
        <w:rPr>
          <w:rFonts w:ascii="Arial" w:hAnsi="Arial" w:cs="Arial"/>
        </w:rPr>
      </w:pPr>
      <w:r w:rsidRPr="005D4990">
        <w:rPr>
          <w:rFonts w:ascii="Arial" w:hAnsi="Arial" w:cs="Arial"/>
        </w:rPr>
        <w:t>P</w:t>
      </w:r>
      <w:r w:rsidR="00C53C91" w:rsidRPr="005D4990">
        <w:rPr>
          <w:rFonts w:ascii="Arial" w:hAnsi="Arial" w:cs="Arial"/>
        </w:rPr>
        <w:t>ara</w:t>
      </w:r>
      <w:r w:rsidR="007907EB" w:rsidRPr="005D4990">
        <w:rPr>
          <w:rFonts w:ascii="Arial" w:hAnsi="Arial" w:cs="Arial"/>
        </w:rPr>
        <w:t xml:space="preserve"> </w:t>
      </w:r>
      <w:r w:rsidR="0064165C" w:rsidRPr="005D4990">
        <w:rPr>
          <w:rFonts w:ascii="Arial" w:hAnsi="Arial" w:cs="Arial"/>
        </w:rPr>
        <w:t xml:space="preserve">realizar </w:t>
      </w:r>
      <w:r w:rsidR="007907EB" w:rsidRPr="005D4990">
        <w:rPr>
          <w:rFonts w:ascii="Arial" w:hAnsi="Arial" w:cs="Arial"/>
        </w:rPr>
        <w:t>un manejo adecuado de primeros auxilios a cualquier trabajador en AES C</w:t>
      </w:r>
      <w:r w:rsidR="006A3EC3" w:rsidRPr="005D4990">
        <w:rPr>
          <w:rFonts w:ascii="Arial" w:hAnsi="Arial" w:cs="Arial"/>
        </w:rPr>
        <w:t>olombia</w:t>
      </w:r>
      <w:r w:rsidR="007907EB" w:rsidRPr="005D4990">
        <w:rPr>
          <w:rFonts w:ascii="Arial" w:hAnsi="Arial" w:cs="Arial"/>
        </w:rPr>
        <w:t xml:space="preserve">, </w:t>
      </w:r>
      <w:r w:rsidR="0064165C" w:rsidRPr="005D4990">
        <w:rPr>
          <w:rFonts w:ascii="Arial" w:hAnsi="Arial" w:cs="Arial"/>
        </w:rPr>
        <w:t xml:space="preserve">se han ubicado de manera estratégica </w:t>
      </w:r>
      <w:r w:rsidR="006A3EC3" w:rsidRPr="005D4990">
        <w:rPr>
          <w:rFonts w:ascii="Arial" w:hAnsi="Arial" w:cs="Arial"/>
        </w:rPr>
        <w:t>b</w:t>
      </w:r>
      <w:r w:rsidR="007907EB" w:rsidRPr="005D4990">
        <w:rPr>
          <w:rFonts w:ascii="Arial" w:hAnsi="Arial" w:cs="Arial"/>
        </w:rPr>
        <w:t>otiquines</w:t>
      </w:r>
      <w:r w:rsidR="0064165C" w:rsidRPr="005D4990">
        <w:rPr>
          <w:rFonts w:ascii="Arial" w:hAnsi="Arial" w:cs="Arial"/>
        </w:rPr>
        <w:t xml:space="preserve"> en </w:t>
      </w:r>
      <w:r w:rsidR="007907EB" w:rsidRPr="005D4990">
        <w:rPr>
          <w:rFonts w:ascii="Arial" w:hAnsi="Arial" w:cs="Arial"/>
        </w:rPr>
        <w:t xml:space="preserve">Casa de Máquinas, </w:t>
      </w:r>
      <w:r w:rsidR="007907EB" w:rsidRPr="005D4990">
        <w:rPr>
          <w:rFonts w:ascii="Arial" w:hAnsi="Arial" w:cs="Arial"/>
        </w:rPr>
        <w:lastRenderedPageBreak/>
        <w:t>Oficinas de Bogotá</w:t>
      </w:r>
      <w:r w:rsidR="005D4990" w:rsidRPr="005D4990">
        <w:rPr>
          <w:rFonts w:ascii="Arial" w:hAnsi="Arial" w:cs="Arial"/>
        </w:rPr>
        <w:t xml:space="preserve">, </w:t>
      </w:r>
      <w:r w:rsidR="007907EB" w:rsidRPr="005D4990">
        <w:rPr>
          <w:rFonts w:ascii="Arial" w:hAnsi="Arial" w:cs="Arial"/>
        </w:rPr>
        <w:t>Santa María</w:t>
      </w:r>
      <w:r w:rsidR="005D4990" w:rsidRPr="005D4990">
        <w:rPr>
          <w:rFonts w:ascii="Arial" w:hAnsi="Arial" w:cs="Arial"/>
        </w:rPr>
        <w:t xml:space="preserve"> y PCH Tunjita</w:t>
      </w:r>
      <w:r w:rsidR="0064165C" w:rsidRPr="005D4990">
        <w:rPr>
          <w:rFonts w:ascii="Arial" w:hAnsi="Arial" w:cs="Arial"/>
        </w:rPr>
        <w:t xml:space="preserve"> que cumplen con la dotación requerida para el manejo inicial de una emergencia.</w:t>
      </w:r>
    </w:p>
    <w:p w14:paraId="667A23B0" w14:textId="77777777" w:rsidR="009D66FE" w:rsidRPr="009414C3" w:rsidRDefault="009D66FE" w:rsidP="009D66FE">
      <w:pPr>
        <w:pStyle w:val="Textoindependiente"/>
        <w:spacing w:after="200" w:line="276" w:lineRule="auto"/>
        <w:rPr>
          <w:rFonts w:ascii="Arial" w:hAnsi="Arial" w:cs="Arial"/>
        </w:rPr>
      </w:pPr>
      <w:r w:rsidRPr="009414C3">
        <w:rPr>
          <w:rFonts w:ascii="Arial" w:hAnsi="Arial" w:cs="Arial"/>
        </w:rPr>
        <w:t>Estos botiquines están ubicados de la siguiente manera y cuentan con los siguientes elementos:</w:t>
      </w:r>
    </w:p>
    <w:tbl>
      <w:tblPr>
        <w:tblStyle w:val="Tablaconcuadrcula1clara-nfasis1"/>
        <w:tblW w:w="0" w:type="auto"/>
        <w:jc w:val="center"/>
        <w:tblLayout w:type="fixed"/>
        <w:tblLook w:val="0000" w:firstRow="0" w:lastRow="0" w:firstColumn="0" w:lastColumn="0" w:noHBand="0" w:noVBand="0"/>
      </w:tblPr>
      <w:tblGrid>
        <w:gridCol w:w="4096"/>
        <w:gridCol w:w="1134"/>
        <w:gridCol w:w="3985"/>
      </w:tblGrid>
      <w:tr w:rsidR="009D66FE" w:rsidRPr="009414C3" w14:paraId="1B43C691" w14:textId="77777777" w:rsidTr="0067409E">
        <w:trPr>
          <w:trHeight w:val="300"/>
          <w:jc w:val="center"/>
        </w:trPr>
        <w:tc>
          <w:tcPr>
            <w:tcW w:w="4096"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shd w:val="clear" w:color="auto" w:fill="548DD4" w:themeFill="text2" w:themeFillTint="99"/>
            <w:vAlign w:val="center"/>
          </w:tcPr>
          <w:p w14:paraId="76B7F665" w14:textId="77777777" w:rsidR="009D66FE" w:rsidRPr="009414C3" w:rsidRDefault="009D66FE" w:rsidP="0067409E">
            <w:pPr>
              <w:keepNext/>
              <w:spacing w:line="276" w:lineRule="auto"/>
              <w:jc w:val="center"/>
              <w:outlineLvl w:val="0"/>
              <w:rPr>
                <w:rFonts w:ascii="Arial" w:eastAsia="Times New Roman" w:hAnsi="Arial" w:cs="Arial"/>
                <w:b/>
                <w:bCs/>
                <w:color w:val="FFFFFF" w:themeColor="background1"/>
                <w:sz w:val="24"/>
                <w:szCs w:val="24"/>
                <w:lang w:eastAsia="es-ES"/>
              </w:rPr>
            </w:pPr>
            <w:r w:rsidRPr="009414C3">
              <w:rPr>
                <w:rFonts w:ascii="Arial" w:eastAsia="Times New Roman" w:hAnsi="Arial" w:cs="Arial"/>
                <w:b/>
                <w:bCs/>
                <w:color w:val="FFFFFF" w:themeColor="background1"/>
                <w:sz w:val="24"/>
                <w:szCs w:val="24"/>
                <w:lang w:eastAsia="es-ES"/>
              </w:rPr>
              <w:t>UBICACIÓN</w:t>
            </w:r>
          </w:p>
        </w:tc>
        <w:tc>
          <w:tcPr>
            <w:tcW w:w="1134"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shd w:val="clear" w:color="auto" w:fill="548DD4" w:themeFill="text2" w:themeFillTint="99"/>
            <w:vAlign w:val="center"/>
          </w:tcPr>
          <w:p w14:paraId="0A746A45" w14:textId="77777777" w:rsidR="009D66FE" w:rsidRPr="009414C3" w:rsidRDefault="009D66FE" w:rsidP="0067409E">
            <w:pPr>
              <w:spacing w:line="276" w:lineRule="auto"/>
              <w:jc w:val="center"/>
              <w:rPr>
                <w:rFonts w:ascii="Arial" w:eastAsia="Times New Roman" w:hAnsi="Arial" w:cs="Arial"/>
                <w:b/>
                <w:bCs/>
                <w:color w:val="FFFFFF" w:themeColor="background1"/>
                <w:sz w:val="24"/>
                <w:szCs w:val="24"/>
                <w:lang w:eastAsia="es-ES"/>
              </w:rPr>
            </w:pPr>
            <w:r w:rsidRPr="009414C3">
              <w:rPr>
                <w:rFonts w:ascii="Arial" w:eastAsia="Times New Roman" w:hAnsi="Arial" w:cs="Arial"/>
                <w:b/>
                <w:bCs/>
                <w:color w:val="FFFFFF" w:themeColor="background1"/>
                <w:sz w:val="24"/>
                <w:szCs w:val="24"/>
                <w:lang w:eastAsia="es-ES"/>
              </w:rPr>
              <w:t>CLASE</w:t>
            </w:r>
          </w:p>
        </w:tc>
        <w:tc>
          <w:tcPr>
            <w:tcW w:w="3985"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shd w:val="clear" w:color="auto" w:fill="548DD4" w:themeFill="text2" w:themeFillTint="99"/>
            <w:vAlign w:val="center"/>
          </w:tcPr>
          <w:p w14:paraId="2F1D89FF" w14:textId="77777777" w:rsidR="009D66FE" w:rsidRPr="009414C3" w:rsidRDefault="009D66FE" w:rsidP="0067409E">
            <w:pPr>
              <w:spacing w:line="276" w:lineRule="auto"/>
              <w:jc w:val="center"/>
              <w:rPr>
                <w:rFonts w:ascii="Arial" w:eastAsia="Times New Roman" w:hAnsi="Arial" w:cs="Arial"/>
                <w:b/>
                <w:bCs/>
                <w:color w:val="FFFFFF" w:themeColor="background1"/>
                <w:sz w:val="24"/>
                <w:szCs w:val="24"/>
                <w:lang w:eastAsia="es-ES"/>
              </w:rPr>
            </w:pPr>
            <w:r w:rsidRPr="009414C3">
              <w:rPr>
                <w:rFonts w:ascii="Arial" w:eastAsia="Times New Roman" w:hAnsi="Arial" w:cs="Arial"/>
                <w:b/>
                <w:bCs/>
                <w:color w:val="FFFFFF" w:themeColor="background1"/>
                <w:sz w:val="24"/>
                <w:szCs w:val="24"/>
                <w:lang w:eastAsia="es-ES"/>
              </w:rPr>
              <w:t>RESPONSABLE</w:t>
            </w:r>
          </w:p>
        </w:tc>
      </w:tr>
      <w:tr w:rsidR="009D66FE" w:rsidRPr="009414C3" w14:paraId="62D242DE" w14:textId="77777777" w:rsidTr="0067409E">
        <w:trPr>
          <w:trHeight w:val="200"/>
          <w:jc w:val="center"/>
        </w:trPr>
        <w:tc>
          <w:tcPr>
            <w:tcW w:w="4096" w:type="dxa"/>
            <w:tcBorders>
              <w:top w:val="single" w:sz="12" w:space="0" w:color="4F81BD" w:themeColor="accent1"/>
              <w:left w:val="single" w:sz="12" w:space="0" w:color="4F81BD" w:themeColor="accent1"/>
              <w:right w:val="single" w:sz="12" w:space="0" w:color="4F81BD" w:themeColor="accent1"/>
            </w:tcBorders>
            <w:vAlign w:val="center"/>
          </w:tcPr>
          <w:p w14:paraId="122574BB" w14:textId="77777777" w:rsidR="009D66FE" w:rsidRPr="009414C3" w:rsidRDefault="009D66FE" w:rsidP="0067409E">
            <w:pPr>
              <w:spacing w:line="276" w:lineRule="auto"/>
              <w:rPr>
                <w:rFonts w:ascii="Arial" w:eastAsia="Times New Roman" w:hAnsi="Arial" w:cs="Arial"/>
                <w:lang w:eastAsia="es-ES"/>
              </w:rPr>
            </w:pPr>
            <w:r w:rsidRPr="009414C3">
              <w:rPr>
                <w:rFonts w:ascii="Arial" w:eastAsia="Times New Roman" w:hAnsi="Arial" w:cs="Arial"/>
                <w:lang w:eastAsia="es-ES"/>
              </w:rPr>
              <w:t>Oficinas Bogotá</w:t>
            </w:r>
          </w:p>
        </w:tc>
        <w:tc>
          <w:tcPr>
            <w:tcW w:w="1134" w:type="dxa"/>
            <w:tcBorders>
              <w:top w:val="single" w:sz="12" w:space="0" w:color="4F81BD" w:themeColor="accent1"/>
              <w:left w:val="single" w:sz="12" w:space="0" w:color="4F81BD" w:themeColor="accent1"/>
              <w:right w:val="single" w:sz="12" w:space="0" w:color="4F81BD" w:themeColor="accent1"/>
            </w:tcBorders>
            <w:vAlign w:val="center"/>
          </w:tcPr>
          <w:p w14:paraId="41FBEB6C" w14:textId="77777777" w:rsidR="009D66FE" w:rsidRPr="009414C3" w:rsidRDefault="009D66FE" w:rsidP="0067409E">
            <w:pPr>
              <w:spacing w:line="276" w:lineRule="auto"/>
              <w:jc w:val="center"/>
              <w:rPr>
                <w:rFonts w:ascii="Arial" w:eastAsia="Times New Roman" w:hAnsi="Arial" w:cs="Arial"/>
                <w:lang w:eastAsia="es-ES"/>
              </w:rPr>
            </w:pPr>
            <w:r w:rsidRPr="009414C3">
              <w:rPr>
                <w:rFonts w:ascii="Arial" w:eastAsia="Times New Roman" w:hAnsi="Arial" w:cs="Arial"/>
                <w:lang w:eastAsia="es-ES"/>
              </w:rPr>
              <w:t>Vitrina</w:t>
            </w:r>
          </w:p>
        </w:tc>
        <w:tc>
          <w:tcPr>
            <w:tcW w:w="3985" w:type="dxa"/>
            <w:vMerge w:val="restart"/>
            <w:tcBorders>
              <w:top w:val="single" w:sz="12" w:space="0" w:color="4F81BD" w:themeColor="accent1"/>
              <w:left w:val="single" w:sz="12" w:space="0" w:color="4F81BD" w:themeColor="accent1"/>
              <w:right w:val="single" w:sz="12" w:space="0" w:color="4F81BD" w:themeColor="accent1"/>
            </w:tcBorders>
            <w:vAlign w:val="center"/>
          </w:tcPr>
          <w:p w14:paraId="78835EA1" w14:textId="77777777" w:rsidR="009D66FE" w:rsidRPr="009414C3" w:rsidRDefault="009D66FE" w:rsidP="0067409E">
            <w:pPr>
              <w:spacing w:line="276" w:lineRule="auto"/>
              <w:jc w:val="both"/>
              <w:rPr>
                <w:rFonts w:ascii="Arial" w:eastAsia="Times New Roman" w:hAnsi="Arial" w:cs="Arial"/>
                <w:lang w:eastAsia="es-ES"/>
              </w:rPr>
            </w:pPr>
            <w:r w:rsidRPr="009414C3">
              <w:rPr>
                <w:rFonts w:ascii="Arial" w:eastAsia="Times New Roman" w:hAnsi="Arial" w:cs="Arial"/>
                <w:lang w:eastAsia="es-ES"/>
              </w:rPr>
              <w:t>Todas las personas que utilizan los elementos en los diferentes lugares donde se encuentran ubicados los botiquines. Estos elementos serán revisados mensualmente por el médico de AES C</w:t>
            </w:r>
            <w:r>
              <w:rPr>
                <w:rFonts w:ascii="Arial" w:eastAsia="Times New Roman" w:hAnsi="Arial" w:cs="Arial"/>
                <w:lang w:eastAsia="es-ES"/>
              </w:rPr>
              <w:t>olombia</w:t>
            </w:r>
            <w:r w:rsidRPr="009414C3">
              <w:rPr>
                <w:rFonts w:ascii="Arial" w:eastAsia="Times New Roman" w:hAnsi="Arial" w:cs="Arial"/>
                <w:lang w:eastAsia="es-ES"/>
              </w:rPr>
              <w:t xml:space="preserve"> o la persona que este delegue, quien se encargara de realizar una inspección para reemplazar los elementos vencidos o proveer los elementos faltantes.</w:t>
            </w:r>
          </w:p>
        </w:tc>
      </w:tr>
      <w:tr w:rsidR="009D66FE" w:rsidRPr="009414C3" w14:paraId="5D065462" w14:textId="77777777" w:rsidTr="0067409E">
        <w:trPr>
          <w:trHeight w:val="340"/>
          <w:jc w:val="center"/>
        </w:trPr>
        <w:tc>
          <w:tcPr>
            <w:tcW w:w="4096" w:type="dxa"/>
            <w:tcBorders>
              <w:left w:val="single" w:sz="12" w:space="0" w:color="4F81BD" w:themeColor="accent1"/>
              <w:right w:val="single" w:sz="12" w:space="0" w:color="4F81BD" w:themeColor="accent1"/>
            </w:tcBorders>
            <w:vAlign w:val="center"/>
          </w:tcPr>
          <w:p w14:paraId="375C2C92" w14:textId="77777777" w:rsidR="009D66FE" w:rsidRPr="009414C3" w:rsidRDefault="009D66FE" w:rsidP="0067409E">
            <w:pPr>
              <w:spacing w:line="276" w:lineRule="auto"/>
              <w:rPr>
                <w:rFonts w:ascii="Arial" w:eastAsia="Times New Roman" w:hAnsi="Arial" w:cs="Arial"/>
                <w:lang w:eastAsia="es-ES"/>
              </w:rPr>
            </w:pPr>
            <w:r w:rsidRPr="009414C3">
              <w:rPr>
                <w:rFonts w:ascii="Arial" w:eastAsia="Times New Roman" w:hAnsi="Arial" w:cs="Arial"/>
                <w:lang w:eastAsia="es-ES"/>
              </w:rPr>
              <w:t>Recepción Bogotá</w:t>
            </w:r>
          </w:p>
        </w:tc>
        <w:tc>
          <w:tcPr>
            <w:tcW w:w="1134" w:type="dxa"/>
            <w:tcBorders>
              <w:left w:val="single" w:sz="12" w:space="0" w:color="4F81BD" w:themeColor="accent1"/>
              <w:right w:val="single" w:sz="12" w:space="0" w:color="4F81BD" w:themeColor="accent1"/>
            </w:tcBorders>
            <w:vAlign w:val="center"/>
          </w:tcPr>
          <w:p w14:paraId="6626A26C" w14:textId="77777777" w:rsidR="009D66FE" w:rsidRPr="009414C3" w:rsidRDefault="009D66FE" w:rsidP="0067409E">
            <w:pPr>
              <w:spacing w:line="276" w:lineRule="auto"/>
              <w:jc w:val="center"/>
              <w:rPr>
                <w:rFonts w:ascii="Arial" w:eastAsia="Times New Roman" w:hAnsi="Arial" w:cs="Arial"/>
                <w:lang w:eastAsia="es-ES"/>
              </w:rPr>
            </w:pPr>
            <w:r w:rsidRPr="009414C3">
              <w:rPr>
                <w:rFonts w:ascii="Arial" w:eastAsia="Times New Roman" w:hAnsi="Arial" w:cs="Arial"/>
                <w:lang w:eastAsia="es-ES"/>
              </w:rPr>
              <w:t>Portátil</w:t>
            </w:r>
          </w:p>
        </w:tc>
        <w:tc>
          <w:tcPr>
            <w:tcW w:w="3985" w:type="dxa"/>
            <w:vMerge/>
            <w:tcBorders>
              <w:left w:val="single" w:sz="12" w:space="0" w:color="4F81BD" w:themeColor="accent1"/>
              <w:right w:val="single" w:sz="12" w:space="0" w:color="4F81BD" w:themeColor="accent1"/>
            </w:tcBorders>
            <w:vAlign w:val="center"/>
          </w:tcPr>
          <w:p w14:paraId="7331EAB7" w14:textId="77777777" w:rsidR="009D66FE" w:rsidRPr="009414C3" w:rsidRDefault="009D66FE" w:rsidP="0067409E">
            <w:pPr>
              <w:spacing w:line="276" w:lineRule="auto"/>
              <w:jc w:val="both"/>
              <w:rPr>
                <w:rFonts w:ascii="Arial" w:eastAsia="Times New Roman" w:hAnsi="Arial" w:cs="Arial"/>
                <w:lang w:eastAsia="es-ES"/>
              </w:rPr>
            </w:pPr>
          </w:p>
        </w:tc>
      </w:tr>
      <w:tr w:rsidR="009D66FE" w:rsidRPr="009414C3" w14:paraId="27F5CA21" w14:textId="77777777" w:rsidTr="0067409E">
        <w:trPr>
          <w:trHeight w:val="340"/>
          <w:jc w:val="center"/>
        </w:trPr>
        <w:tc>
          <w:tcPr>
            <w:tcW w:w="4096" w:type="dxa"/>
            <w:tcBorders>
              <w:left w:val="single" w:sz="12" w:space="0" w:color="4F81BD" w:themeColor="accent1"/>
              <w:right w:val="single" w:sz="12" w:space="0" w:color="4F81BD" w:themeColor="accent1"/>
            </w:tcBorders>
            <w:vAlign w:val="center"/>
          </w:tcPr>
          <w:p w14:paraId="56E00EA3" w14:textId="77777777" w:rsidR="009D66FE" w:rsidRPr="009414C3" w:rsidRDefault="009D66FE" w:rsidP="0067409E">
            <w:pPr>
              <w:spacing w:line="276" w:lineRule="auto"/>
              <w:rPr>
                <w:rFonts w:ascii="Arial" w:eastAsia="Times New Roman" w:hAnsi="Arial" w:cs="Arial"/>
                <w:lang w:eastAsia="es-ES"/>
              </w:rPr>
            </w:pPr>
            <w:r w:rsidRPr="009414C3">
              <w:rPr>
                <w:rFonts w:ascii="Arial" w:eastAsia="Times New Roman" w:hAnsi="Arial" w:cs="Arial"/>
                <w:lang w:eastAsia="es-ES"/>
              </w:rPr>
              <w:t>Sala de Control</w:t>
            </w:r>
          </w:p>
        </w:tc>
        <w:tc>
          <w:tcPr>
            <w:tcW w:w="1134" w:type="dxa"/>
            <w:tcBorders>
              <w:left w:val="single" w:sz="12" w:space="0" w:color="4F81BD" w:themeColor="accent1"/>
              <w:right w:val="single" w:sz="12" w:space="0" w:color="4F81BD" w:themeColor="accent1"/>
            </w:tcBorders>
            <w:vAlign w:val="center"/>
          </w:tcPr>
          <w:p w14:paraId="6C9E77A7" w14:textId="77777777" w:rsidR="009D66FE" w:rsidRPr="009414C3" w:rsidRDefault="009D66FE" w:rsidP="0067409E">
            <w:pPr>
              <w:spacing w:line="276" w:lineRule="auto"/>
              <w:jc w:val="center"/>
              <w:rPr>
                <w:rFonts w:ascii="Arial" w:eastAsia="Times New Roman" w:hAnsi="Arial" w:cs="Arial"/>
                <w:lang w:eastAsia="es-ES"/>
              </w:rPr>
            </w:pPr>
            <w:r w:rsidRPr="009414C3">
              <w:rPr>
                <w:rFonts w:ascii="Arial" w:eastAsia="Times New Roman" w:hAnsi="Arial" w:cs="Arial"/>
                <w:lang w:eastAsia="es-ES"/>
              </w:rPr>
              <w:t>Vitrina</w:t>
            </w:r>
          </w:p>
        </w:tc>
        <w:tc>
          <w:tcPr>
            <w:tcW w:w="3985" w:type="dxa"/>
            <w:vMerge/>
            <w:tcBorders>
              <w:left w:val="single" w:sz="12" w:space="0" w:color="4F81BD" w:themeColor="accent1"/>
              <w:right w:val="single" w:sz="12" w:space="0" w:color="4F81BD" w:themeColor="accent1"/>
            </w:tcBorders>
            <w:vAlign w:val="center"/>
          </w:tcPr>
          <w:p w14:paraId="166125DA" w14:textId="77777777" w:rsidR="009D66FE" w:rsidRPr="009414C3" w:rsidRDefault="009D66FE" w:rsidP="0067409E">
            <w:pPr>
              <w:spacing w:line="276" w:lineRule="auto"/>
              <w:jc w:val="both"/>
              <w:rPr>
                <w:rFonts w:ascii="Arial" w:eastAsia="Times New Roman" w:hAnsi="Arial" w:cs="Arial"/>
                <w:lang w:val="en-US" w:eastAsia="es-ES"/>
              </w:rPr>
            </w:pPr>
          </w:p>
        </w:tc>
      </w:tr>
      <w:tr w:rsidR="009D66FE" w:rsidRPr="009414C3" w14:paraId="2792CCD1" w14:textId="77777777" w:rsidTr="0067409E">
        <w:trPr>
          <w:trHeight w:val="280"/>
          <w:jc w:val="center"/>
        </w:trPr>
        <w:tc>
          <w:tcPr>
            <w:tcW w:w="4096" w:type="dxa"/>
            <w:tcBorders>
              <w:left w:val="single" w:sz="12" w:space="0" w:color="4F81BD" w:themeColor="accent1"/>
              <w:right w:val="single" w:sz="12" w:space="0" w:color="4F81BD" w:themeColor="accent1"/>
            </w:tcBorders>
            <w:vAlign w:val="center"/>
          </w:tcPr>
          <w:p w14:paraId="1B5814BB" w14:textId="77777777" w:rsidR="009D66FE" w:rsidRPr="009414C3" w:rsidRDefault="009D66FE" w:rsidP="0067409E">
            <w:pPr>
              <w:spacing w:line="276" w:lineRule="auto"/>
              <w:rPr>
                <w:rFonts w:ascii="Arial" w:eastAsia="Times New Roman" w:hAnsi="Arial" w:cs="Arial"/>
                <w:lang w:eastAsia="es-ES"/>
              </w:rPr>
            </w:pPr>
            <w:r w:rsidRPr="009414C3">
              <w:rPr>
                <w:rFonts w:ascii="Arial" w:eastAsia="Times New Roman" w:hAnsi="Arial" w:cs="Arial"/>
                <w:lang w:eastAsia="es-ES"/>
              </w:rPr>
              <w:t>Oficinas Santa María</w:t>
            </w:r>
          </w:p>
        </w:tc>
        <w:tc>
          <w:tcPr>
            <w:tcW w:w="1134" w:type="dxa"/>
            <w:tcBorders>
              <w:left w:val="single" w:sz="12" w:space="0" w:color="4F81BD" w:themeColor="accent1"/>
              <w:right w:val="single" w:sz="12" w:space="0" w:color="4F81BD" w:themeColor="accent1"/>
            </w:tcBorders>
            <w:vAlign w:val="center"/>
          </w:tcPr>
          <w:p w14:paraId="1D1FFB04" w14:textId="77777777" w:rsidR="009D66FE" w:rsidRPr="009414C3" w:rsidRDefault="009D66FE" w:rsidP="0067409E">
            <w:pPr>
              <w:spacing w:line="276" w:lineRule="auto"/>
              <w:jc w:val="center"/>
              <w:rPr>
                <w:rFonts w:ascii="Arial" w:eastAsia="Times New Roman" w:hAnsi="Arial" w:cs="Arial"/>
                <w:lang w:eastAsia="es-ES"/>
              </w:rPr>
            </w:pPr>
            <w:r w:rsidRPr="009414C3">
              <w:rPr>
                <w:rFonts w:ascii="Arial" w:eastAsia="Times New Roman" w:hAnsi="Arial" w:cs="Arial"/>
                <w:lang w:eastAsia="es-ES"/>
              </w:rPr>
              <w:t>Vitrina</w:t>
            </w:r>
          </w:p>
        </w:tc>
        <w:tc>
          <w:tcPr>
            <w:tcW w:w="3985" w:type="dxa"/>
            <w:vMerge/>
            <w:tcBorders>
              <w:left w:val="single" w:sz="12" w:space="0" w:color="4F81BD" w:themeColor="accent1"/>
              <w:right w:val="single" w:sz="12" w:space="0" w:color="4F81BD" w:themeColor="accent1"/>
            </w:tcBorders>
            <w:vAlign w:val="center"/>
          </w:tcPr>
          <w:p w14:paraId="6EED7AF4" w14:textId="77777777" w:rsidR="009D66FE" w:rsidRPr="009414C3" w:rsidRDefault="009D66FE" w:rsidP="0067409E">
            <w:pPr>
              <w:spacing w:line="276" w:lineRule="auto"/>
              <w:jc w:val="both"/>
              <w:rPr>
                <w:rFonts w:ascii="Arial" w:eastAsia="Times New Roman" w:hAnsi="Arial" w:cs="Arial"/>
                <w:lang w:eastAsia="es-ES"/>
              </w:rPr>
            </w:pPr>
          </w:p>
        </w:tc>
      </w:tr>
      <w:tr w:rsidR="009D66FE" w:rsidRPr="009414C3" w14:paraId="761962C2" w14:textId="77777777" w:rsidTr="0067409E">
        <w:trPr>
          <w:trHeight w:val="280"/>
          <w:jc w:val="center"/>
        </w:trPr>
        <w:tc>
          <w:tcPr>
            <w:tcW w:w="4096" w:type="dxa"/>
            <w:tcBorders>
              <w:left w:val="single" w:sz="12" w:space="0" w:color="4F81BD" w:themeColor="accent1"/>
              <w:right w:val="single" w:sz="12" w:space="0" w:color="4F81BD" w:themeColor="accent1"/>
            </w:tcBorders>
            <w:vAlign w:val="center"/>
          </w:tcPr>
          <w:p w14:paraId="45C8303D" w14:textId="77777777" w:rsidR="009D66FE" w:rsidRPr="009414C3" w:rsidRDefault="009D66FE" w:rsidP="0067409E">
            <w:pPr>
              <w:rPr>
                <w:rFonts w:ascii="Arial" w:eastAsia="Times New Roman" w:hAnsi="Arial" w:cs="Arial"/>
                <w:lang w:eastAsia="es-ES"/>
              </w:rPr>
            </w:pPr>
            <w:r w:rsidRPr="009414C3">
              <w:rPr>
                <w:rFonts w:ascii="Arial" w:eastAsia="Times New Roman" w:hAnsi="Arial" w:cs="Arial"/>
                <w:lang w:eastAsia="es-ES"/>
              </w:rPr>
              <w:t>Oficina Seguridad Industrial Santa María</w:t>
            </w:r>
          </w:p>
        </w:tc>
        <w:tc>
          <w:tcPr>
            <w:tcW w:w="1134" w:type="dxa"/>
            <w:tcBorders>
              <w:left w:val="single" w:sz="12" w:space="0" w:color="4F81BD" w:themeColor="accent1"/>
              <w:right w:val="single" w:sz="12" w:space="0" w:color="4F81BD" w:themeColor="accent1"/>
            </w:tcBorders>
            <w:vAlign w:val="center"/>
          </w:tcPr>
          <w:p w14:paraId="2BEF647C" w14:textId="77777777" w:rsidR="009D66FE" w:rsidRPr="009414C3" w:rsidRDefault="009D66FE" w:rsidP="0067409E">
            <w:pPr>
              <w:jc w:val="center"/>
              <w:rPr>
                <w:rFonts w:ascii="Arial" w:eastAsia="Times New Roman" w:hAnsi="Arial" w:cs="Arial"/>
                <w:lang w:eastAsia="es-ES"/>
              </w:rPr>
            </w:pPr>
            <w:r w:rsidRPr="009414C3">
              <w:rPr>
                <w:rFonts w:ascii="Arial" w:eastAsia="Times New Roman" w:hAnsi="Arial" w:cs="Arial"/>
                <w:lang w:eastAsia="es-ES"/>
              </w:rPr>
              <w:t>Portátil</w:t>
            </w:r>
          </w:p>
        </w:tc>
        <w:tc>
          <w:tcPr>
            <w:tcW w:w="3985" w:type="dxa"/>
            <w:vMerge/>
            <w:tcBorders>
              <w:left w:val="single" w:sz="12" w:space="0" w:color="4F81BD" w:themeColor="accent1"/>
              <w:right w:val="single" w:sz="12" w:space="0" w:color="4F81BD" w:themeColor="accent1"/>
            </w:tcBorders>
            <w:vAlign w:val="center"/>
          </w:tcPr>
          <w:p w14:paraId="19EEB819" w14:textId="77777777" w:rsidR="009D66FE" w:rsidRPr="009414C3" w:rsidRDefault="009D66FE" w:rsidP="0067409E">
            <w:pPr>
              <w:jc w:val="both"/>
              <w:rPr>
                <w:rFonts w:ascii="Arial" w:eastAsia="Times New Roman" w:hAnsi="Arial" w:cs="Arial"/>
                <w:lang w:eastAsia="es-ES"/>
              </w:rPr>
            </w:pPr>
          </w:p>
        </w:tc>
      </w:tr>
      <w:tr w:rsidR="009D66FE" w:rsidRPr="009414C3" w14:paraId="048FDC86" w14:textId="77777777" w:rsidTr="0067409E">
        <w:trPr>
          <w:trHeight w:val="180"/>
          <w:jc w:val="center"/>
        </w:trPr>
        <w:tc>
          <w:tcPr>
            <w:tcW w:w="4096" w:type="dxa"/>
            <w:tcBorders>
              <w:left w:val="single" w:sz="12" w:space="0" w:color="4F81BD" w:themeColor="accent1"/>
              <w:right w:val="single" w:sz="12" w:space="0" w:color="4F81BD" w:themeColor="accent1"/>
            </w:tcBorders>
            <w:vAlign w:val="center"/>
          </w:tcPr>
          <w:p w14:paraId="46EE97D9" w14:textId="77777777" w:rsidR="009D66FE" w:rsidRPr="009414C3" w:rsidRDefault="009D66FE" w:rsidP="0067409E">
            <w:pPr>
              <w:spacing w:line="276" w:lineRule="auto"/>
              <w:rPr>
                <w:rFonts w:ascii="Arial" w:eastAsia="Times New Roman" w:hAnsi="Arial" w:cs="Arial"/>
                <w:lang w:eastAsia="es-ES"/>
              </w:rPr>
            </w:pPr>
            <w:r w:rsidRPr="009414C3">
              <w:rPr>
                <w:rFonts w:ascii="Arial" w:eastAsia="Times New Roman" w:hAnsi="Arial" w:cs="Arial"/>
                <w:lang w:eastAsia="es-ES"/>
              </w:rPr>
              <w:t>Taller Industrial</w:t>
            </w:r>
          </w:p>
        </w:tc>
        <w:tc>
          <w:tcPr>
            <w:tcW w:w="1134" w:type="dxa"/>
            <w:tcBorders>
              <w:left w:val="single" w:sz="12" w:space="0" w:color="4F81BD" w:themeColor="accent1"/>
              <w:right w:val="single" w:sz="12" w:space="0" w:color="4F81BD" w:themeColor="accent1"/>
            </w:tcBorders>
            <w:vAlign w:val="center"/>
          </w:tcPr>
          <w:p w14:paraId="4A4444E9" w14:textId="77777777" w:rsidR="009D66FE" w:rsidRPr="009414C3" w:rsidRDefault="009D66FE" w:rsidP="0067409E">
            <w:pPr>
              <w:spacing w:line="276" w:lineRule="auto"/>
              <w:jc w:val="center"/>
              <w:rPr>
                <w:rFonts w:ascii="Arial" w:eastAsia="Times New Roman" w:hAnsi="Arial" w:cs="Arial"/>
                <w:lang w:eastAsia="es-ES"/>
              </w:rPr>
            </w:pPr>
            <w:r w:rsidRPr="009414C3">
              <w:rPr>
                <w:rFonts w:ascii="Arial" w:eastAsia="Times New Roman" w:hAnsi="Arial" w:cs="Arial"/>
                <w:lang w:eastAsia="es-ES"/>
              </w:rPr>
              <w:t>Vitrina</w:t>
            </w:r>
          </w:p>
        </w:tc>
        <w:tc>
          <w:tcPr>
            <w:tcW w:w="3985" w:type="dxa"/>
            <w:vMerge/>
            <w:tcBorders>
              <w:left w:val="single" w:sz="12" w:space="0" w:color="4F81BD" w:themeColor="accent1"/>
              <w:right w:val="single" w:sz="12" w:space="0" w:color="4F81BD" w:themeColor="accent1"/>
            </w:tcBorders>
            <w:vAlign w:val="center"/>
          </w:tcPr>
          <w:p w14:paraId="381479C2" w14:textId="77777777" w:rsidR="009D66FE" w:rsidRPr="009414C3" w:rsidRDefault="009D66FE" w:rsidP="0067409E">
            <w:pPr>
              <w:spacing w:line="276" w:lineRule="auto"/>
              <w:jc w:val="both"/>
              <w:rPr>
                <w:rFonts w:ascii="Arial" w:eastAsia="Times New Roman" w:hAnsi="Arial" w:cs="Arial"/>
                <w:lang w:eastAsia="es-ES"/>
              </w:rPr>
            </w:pPr>
          </w:p>
        </w:tc>
      </w:tr>
      <w:tr w:rsidR="009D66FE" w:rsidRPr="009414C3" w14:paraId="7FDD0135" w14:textId="77777777" w:rsidTr="0067409E">
        <w:trPr>
          <w:trHeight w:val="260"/>
          <w:jc w:val="center"/>
        </w:trPr>
        <w:tc>
          <w:tcPr>
            <w:tcW w:w="4096" w:type="dxa"/>
            <w:tcBorders>
              <w:left w:val="single" w:sz="12" w:space="0" w:color="4F81BD" w:themeColor="accent1"/>
              <w:right w:val="single" w:sz="12" w:space="0" w:color="4F81BD" w:themeColor="accent1"/>
            </w:tcBorders>
            <w:vAlign w:val="center"/>
          </w:tcPr>
          <w:p w14:paraId="1E0BBA60" w14:textId="77777777" w:rsidR="009D66FE" w:rsidRPr="009414C3" w:rsidRDefault="009D66FE" w:rsidP="0067409E">
            <w:pPr>
              <w:spacing w:line="276" w:lineRule="auto"/>
              <w:rPr>
                <w:rFonts w:ascii="Arial" w:eastAsia="Times New Roman" w:hAnsi="Arial" w:cs="Arial"/>
                <w:lang w:eastAsia="es-ES"/>
              </w:rPr>
            </w:pPr>
            <w:proofErr w:type="spellStart"/>
            <w:r w:rsidRPr="009414C3">
              <w:rPr>
                <w:rFonts w:ascii="Arial" w:eastAsia="Times New Roman" w:hAnsi="Arial" w:cs="Arial"/>
                <w:lang w:eastAsia="es-ES"/>
              </w:rPr>
              <w:t>Herramentería</w:t>
            </w:r>
            <w:proofErr w:type="spellEnd"/>
          </w:p>
        </w:tc>
        <w:tc>
          <w:tcPr>
            <w:tcW w:w="1134" w:type="dxa"/>
            <w:tcBorders>
              <w:left w:val="single" w:sz="12" w:space="0" w:color="4F81BD" w:themeColor="accent1"/>
              <w:right w:val="single" w:sz="12" w:space="0" w:color="4F81BD" w:themeColor="accent1"/>
            </w:tcBorders>
            <w:vAlign w:val="center"/>
          </w:tcPr>
          <w:p w14:paraId="42F9C978" w14:textId="77777777" w:rsidR="009D66FE" w:rsidRPr="009414C3" w:rsidRDefault="009D66FE" w:rsidP="0067409E">
            <w:pPr>
              <w:spacing w:line="276" w:lineRule="auto"/>
              <w:jc w:val="center"/>
              <w:rPr>
                <w:rFonts w:ascii="Arial" w:eastAsia="Times New Roman" w:hAnsi="Arial" w:cs="Arial"/>
                <w:lang w:eastAsia="es-ES"/>
              </w:rPr>
            </w:pPr>
            <w:r w:rsidRPr="009414C3">
              <w:rPr>
                <w:rFonts w:ascii="Arial" w:eastAsia="Times New Roman" w:hAnsi="Arial" w:cs="Arial"/>
                <w:lang w:eastAsia="es-ES"/>
              </w:rPr>
              <w:t>Vitrina</w:t>
            </w:r>
          </w:p>
        </w:tc>
        <w:tc>
          <w:tcPr>
            <w:tcW w:w="3985" w:type="dxa"/>
            <w:vMerge/>
            <w:tcBorders>
              <w:left w:val="single" w:sz="12" w:space="0" w:color="4F81BD" w:themeColor="accent1"/>
              <w:right w:val="single" w:sz="12" w:space="0" w:color="4F81BD" w:themeColor="accent1"/>
            </w:tcBorders>
            <w:vAlign w:val="center"/>
          </w:tcPr>
          <w:p w14:paraId="03B2DD36" w14:textId="77777777" w:rsidR="009D66FE" w:rsidRPr="009414C3" w:rsidRDefault="009D66FE" w:rsidP="0067409E">
            <w:pPr>
              <w:spacing w:line="276" w:lineRule="auto"/>
              <w:jc w:val="both"/>
              <w:rPr>
                <w:rFonts w:ascii="Arial" w:eastAsia="Times New Roman" w:hAnsi="Arial" w:cs="Arial"/>
                <w:lang w:eastAsia="es-ES"/>
              </w:rPr>
            </w:pPr>
          </w:p>
        </w:tc>
      </w:tr>
      <w:tr w:rsidR="009D66FE" w:rsidRPr="009414C3" w14:paraId="1C203117" w14:textId="77777777" w:rsidTr="0067409E">
        <w:trPr>
          <w:trHeight w:val="216"/>
          <w:jc w:val="center"/>
        </w:trPr>
        <w:tc>
          <w:tcPr>
            <w:tcW w:w="4096" w:type="dxa"/>
            <w:tcBorders>
              <w:left w:val="single" w:sz="12" w:space="0" w:color="4F81BD" w:themeColor="accent1"/>
              <w:right w:val="single" w:sz="12" w:space="0" w:color="4F81BD" w:themeColor="accent1"/>
            </w:tcBorders>
            <w:vAlign w:val="center"/>
          </w:tcPr>
          <w:p w14:paraId="5C844EFB" w14:textId="77777777" w:rsidR="009D66FE" w:rsidRPr="009414C3" w:rsidRDefault="009D66FE" w:rsidP="0067409E">
            <w:pPr>
              <w:spacing w:line="276" w:lineRule="auto"/>
              <w:rPr>
                <w:rFonts w:ascii="Arial" w:eastAsia="Times New Roman" w:hAnsi="Arial" w:cs="Arial"/>
                <w:lang w:eastAsia="es-ES"/>
              </w:rPr>
            </w:pPr>
            <w:r w:rsidRPr="009414C3">
              <w:rPr>
                <w:rFonts w:ascii="Arial" w:eastAsia="Times New Roman" w:hAnsi="Arial" w:cs="Arial"/>
                <w:lang w:eastAsia="es-ES"/>
              </w:rPr>
              <w:t>Casino Santa María</w:t>
            </w:r>
          </w:p>
        </w:tc>
        <w:tc>
          <w:tcPr>
            <w:tcW w:w="1134" w:type="dxa"/>
            <w:tcBorders>
              <w:left w:val="single" w:sz="12" w:space="0" w:color="4F81BD" w:themeColor="accent1"/>
              <w:right w:val="single" w:sz="12" w:space="0" w:color="4F81BD" w:themeColor="accent1"/>
            </w:tcBorders>
            <w:vAlign w:val="center"/>
          </w:tcPr>
          <w:p w14:paraId="5AD6CF6B" w14:textId="77777777" w:rsidR="009D66FE" w:rsidRPr="009414C3" w:rsidRDefault="009D66FE" w:rsidP="0067409E">
            <w:pPr>
              <w:spacing w:line="276" w:lineRule="auto"/>
              <w:jc w:val="center"/>
              <w:rPr>
                <w:rFonts w:ascii="Arial" w:eastAsia="Times New Roman" w:hAnsi="Arial" w:cs="Arial"/>
                <w:lang w:eastAsia="es-ES"/>
              </w:rPr>
            </w:pPr>
            <w:r w:rsidRPr="009414C3">
              <w:rPr>
                <w:rFonts w:ascii="Arial" w:eastAsia="Times New Roman" w:hAnsi="Arial" w:cs="Arial"/>
                <w:lang w:eastAsia="es-ES"/>
              </w:rPr>
              <w:t>Vitrina</w:t>
            </w:r>
          </w:p>
        </w:tc>
        <w:tc>
          <w:tcPr>
            <w:tcW w:w="3985" w:type="dxa"/>
            <w:vMerge/>
            <w:tcBorders>
              <w:left w:val="single" w:sz="12" w:space="0" w:color="4F81BD" w:themeColor="accent1"/>
              <w:right w:val="single" w:sz="12" w:space="0" w:color="4F81BD" w:themeColor="accent1"/>
            </w:tcBorders>
            <w:vAlign w:val="center"/>
          </w:tcPr>
          <w:p w14:paraId="7DE02CB6" w14:textId="77777777" w:rsidR="009D66FE" w:rsidRPr="009414C3" w:rsidRDefault="009D66FE" w:rsidP="0067409E">
            <w:pPr>
              <w:spacing w:line="276" w:lineRule="auto"/>
              <w:jc w:val="both"/>
              <w:rPr>
                <w:rFonts w:ascii="Arial" w:eastAsia="Times New Roman" w:hAnsi="Arial" w:cs="Arial"/>
                <w:lang w:eastAsia="es-ES"/>
              </w:rPr>
            </w:pPr>
          </w:p>
        </w:tc>
      </w:tr>
      <w:tr w:rsidR="009D66FE" w:rsidRPr="009414C3" w14:paraId="436442FA" w14:textId="77777777" w:rsidTr="0067409E">
        <w:trPr>
          <w:trHeight w:val="280"/>
          <w:jc w:val="center"/>
        </w:trPr>
        <w:tc>
          <w:tcPr>
            <w:tcW w:w="4096" w:type="dxa"/>
            <w:tcBorders>
              <w:left w:val="single" w:sz="12" w:space="0" w:color="4F81BD" w:themeColor="accent1"/>
              <w:right w:val="single" w:sz="12" w:space="0" w:color="4F81BD" w:themeColor="accent1"/>
            </w:tcBorders>
            <w:vAlign w:val="center"/>
          </w:tcPr>
          <w:p w14:paraId="1A07F349" w14:textId="77777777" w:rsidR="009D66FE" w:rsidRPr="009414C3" w:rsidRDefault="009D66FE" w:rsidP="0067409E">
            <w:pPr>
              <w:spacing w:line="276" w:lineRule="auto"/>
              <w:rPr>
                <w:rFonts w:ascii="Arial" w:eastAsia="Times New Roman" w:hAnsi="Arial" w:cs="Arial"/>
                <w:lang w:val="es-ES" w:eastAsia="es-ES"/>
              </w:rPr>
            </w:pPr>
            <w:r w:rsidRPr="009414C3">
              <w:rPr>
                <w:rFonts w:ascii="Arial" w:eastAsia="Times New Roman" w:hAnsi="Arial" w:cs="Arial"/>
                <w:lang w:val="es-ES" w:eastAsia="es-ES"/>
              </w:rPr>
              <w:t>Oficina Bodegas</w:t>
            </w:r>
          </w:p>
        </w:tc>
        <w:tc>
          <w:tcPr>
            <w:tcW w:w="1134" w:type="dxa"/>
            <w:tcBorders>
              <w:left w:val="single" w:sz="12" w:space="0" w:color="4F81BD" w:themeColor="accent1"/>
              <w:right w:val="single" w:sz="12" w:space="0" w:color="4F81BD" w:themeColor="accent1"/>
            </w:tcBorders>
            <w:vAlign w:val="center"/>
          </w:tcPr>
          <w:p w14:paraId="3E0CE646" w14:textId="77777777" w:rsidR="009D66FE" w:rsidRPr="009414C3" w:rsidRDefault="009D66FE" w:rsidP="0067409E">
            <w:pPr>
              <w:spacing w:line="276" w:lineRule="auto"/>
              <w:jc w:val="center"/>
              <w:rPr>
                <w:rFonts w:ascii="Arial" w:eastAsia="Times New Roman" w:hAnsi="Arial" w:cs="Arial"/>
                <w:lang w:eastAsia="es-ES"/>
              </w:rPr>
            </w:pPr>
            <w:r w:rsidRPr="009414C3">
              <w:rPr>
                <w:rFonts w:ascii="Arial" w:eastAsia="Times New Roman" w:hAnsi="Arial" w:cs="Arial"/>
                <w:lang w:eastAsia="es-ES"/>
              </w:rPr>
              <w:t>Vitrina</w:t>
            </w:r>
          </w:p>
        </w:tc>
        <w:tc>
          <w:tcPr>
            <w:tcW w:w="3985" w:type="dxa"/>
            <w:vMerge/>
            <w:tcBorders>
              <w:left w:val="single" w:sz="12" w:space="0" w:color="4F81BD" w:themeColor="accent1"/>
              <w:right w:val="single" w:sz="12" w:space="0" w:color="4F81BD" w:themeColor="accent1"/>
            </w:tcBorders>
            <w:vAlign w:val="center"/>
          </w:tcPr>
          <w:p w14:paraId="0FEAF276" w14:textId="77777777" w:rsidR="009D66FE" w:rsidRPr="009414C3" w:rsidRDefault="009D66FE" w:rsidP="0067409E">
            <w:pPr>
              <w:spacing w:line="276" w:lineRule="auto"/>
              <w:jc w:val="both"/>
              <w:rPr>
                <w:rFonts w:ascii="Arial" w:eastAsia="Times New Roman" w:hAnsi="Arial" w:cs="Arial"/>
                <w:lang w:eastAsia="es-ES"/>
              </w:rPr>
            </w:pPr>
          </w:p>
        </w:tc>
      </w:tr>
      <w:tr w:rsidR="009D66FE" w:rsidRPr="009414C3" w14:paraId="3A64E16B" w14:textId="77777777" w:rsidTr="0067409E">
        <w:trPr>
          <w:trHeight w:val="280"/>
          <w:jc w:val="center"/>
        </w:trPr>
        <w:tc>
          <w:tcPr>
            <w:tcW w:w="4096" w:type="dxa"/>
            <w:tcBorders>
              <w:left w:val="single" w:sz="12" w:space="0" w:color="4F81BD" w:themeColor="accent1"/>
              <w:right w:val="single" w:sz="12" w:space="0" w:color="4F81BD" w:themeColor="accent1"/>
            </w:tcBorders>
            <w:vAlign w:val="center"/>
          </w:tcPr>
          <w:p w14:paraId="786A4DCE" w14:textId="77777777" w:rsidR="009D66FE" w:rsidRPr="009414C3" w:rsidRDefault="009D66FE" w:rsidP="0067409E">
            <w:pPr>
              <w:spacing w:line="276" w:lineRule="auto"/>
              <w:rPr>
                <w:rFonts w:ascii="Arial" w:eastAsia="Times New Roman" w:hAnsi="Arial" w:cs="Arial"/>
                <w:lang w:val="es-ES" w:eastAsia="es-ES"/>
              </w:rPr>
            </w:pPr>
            <w:r w:rsidRPr="009414C3">
              <w:rPr>
                <w:rFonts w:ascii="Arial" w:eastAsia="Times New Roman" w:hAnsi="Arial" w:cs="Arial"/>
                <w:lang w:val="es-ES" w:eastAsia="es-ES"/>
              </w:rPr>
              <w:t xml:space="preserve">Vehículos propios AES </w:t>
            </w:r>
            <w:r>
              <w:rPr>
                <w:rFonts w:ascii="Arial" w:eastAsia="Times New Roman" w:hAnsi="Arial" w:cs="Arial"/>
                <w:lang w:val="es-ES" w:eastAsia="es-ES"/>
              </w:rPr>
              <w:t>Colombia</w:t>
            </w:r>
          </w:p>
        </w:tc>
        <w:tc>
          <w:tcPr>
            <w:tcW w:w="1134" w:type="dxa"/>
            <w:tcBorders>
              <w:left w:val="single" w:sz="12" w:space="0" w:color="4F81BD" w:themeColor="accent1"/>
              <w:right w:val="single" w:sz="12" w:space="0" w:color="4F81BD" w:themeColor="accent1"/>
            </w:tcBorders>
            <w:vAlign w:val="center"/>
          </w:tcPr>
          <w:p w14:paraId="2137C1A3" w14:textId="77777777" w:rsidR="009D66FE" w:rsidRPr="009414C3" w:rsidRDefault="009D66FE" w:rsidP="0067409E">
            <w:pPr>
              <w:spacing w:line="276" w:lineRule="auto"/>
              <w:jc w:val="center"/>
              <w:rPr>
                <w:rFonts w:ascii="Arial" w:eastAsia="Times New Roman" w:hAnsi="Arial" w:cs="Arial"/>
                <w:lang w:eastAsia="es-ES"/>
              </w:rPr>
            </w:pPr>
            <w:r w:rsidRPr="009414C3">
              <w:rPr>
                <w:rFonts w:ascii="Arial" w:eastAsia="Times New Roman" w:hAnsi="Arial" w:cs="Arial"/>
                <w:lang w:eastAsia="es-ES"/>
              </w:rPr>
              <w:t>Portátil</w:t>
            </w:r>
          </w:p>
        </w:tc>
        <w:tc>
          <w:tcPr>
            <w:tcW w:w="3985" w:type="dxa"/>
            <w:vMerge/>
            <w:tcBorders>
              <w:left w:val="single" w:sz="12" w:space="0" w:color="4F81BD" w:themeColor="accent1"/>
              <w:right w:val="single" w:sz="12" w:space="0" w:color="4F81BD" w:themeColor="accent1"/>
            </w:tcBorders>
            <w:vAlign w:val="center"/>
          </w:tcPr>
          <w:p w14:paraId="730C4FF8" w14:textId="77777777" w:rsidR="009D66FE" w:rsidRPr="009414C3" w:rsidRDefault="009D66FE" w:rsidP="0067409E">
            <w:pPr>
              <w:spacing w:line="276" w:lineRule="auto"/>
              <w:jc w:val="both"/>
              <w:rPr>
                <w:rFonts w:ascii="Arial" w:eastAsia="Times New Roman" w:hAnsi="Arial" w:cs="Arial"/>
                <w:lang w:eastAsia="es-ES"/>
              </w:rPr>
            </w:pPr>
          </w:p>
        </w:tc>
      </w:tr>
      <w:tr w:rsidR="009D66FE" w:rsidRPr="009414C3" w14:paraId="445D7385" w14:textId="77777777" w:rsidTr="0067409E">
        <w:trPr>
          <w:trHeight w:val="280"/>
          <w:jc w:val="center"/>
        </w:trPr>
        <w:tc>
          <w:tcPr>
            <w:tcW w:w="4096" w:type="dxa"/>
            <w:tcBorders>
              <w:left w:val="single" w:sz="12" w:space="0" w:color="4F81BD" w:themeColor="accent1"/>
              <w:right w:val="single" w:sz="12" w:space="0" w:color="4F81BD" w:themeColor="accent1"/>
            </w:tcBorders>
            <w:vAlign w:val="center"/>
          </w:tcPr>
          <w:p w14:paraId="4B289751" w14:textId="77777777" w:rsidR="009D66FE" w:rsidRPr="009414C3" w:rsidRDefault="009D66FE" w:rsidP="0067409E">
            <w:pPr>
              <w:rPr>
                <w:rFonts w:ascii="Arial" w:eastAsia="Times New Roman" w:hAnsi="Arial" w:cs="Arial"/>
                <w:lang w:val="es-ES" w:eastAsia="es-ES"/>
              </w:rPr>
            </w:pPr>
            <w:r>
              <w:rPr>
                <w:rFonts w:ascii="Arial" w:eastAsia="Times New Roman" w:hAnsi="Arial" w:cs="Arial"/>
                <w:lang w:val="es-ES" w:eastAsia="es-ES"/>
              </w:rPr>
              <w:t xml:space="preserve">Sala de Control PCH </w:t>
            </w:r>
            <w:proofErr w:type="spellStart"/>
            <w:r>
              <w:rPr>
                <w:rFonts w:ascii="Arial" w:eastAsia="Times New Roman" w:hAnsi="Arial" w:cs="Arial"/>
                <w:lang w:val="es-ES" w:eastAsia="es-ES"/>
              </w:rPr>
              <w:t>Tunjita</w:t>
            </w:r>
            <w:proofErr w:type="spellEnd"/>
          </w:p>
        </w:tc>
        <w:tc>
          <w:tcPr>
            <w:tcW w:w="1134" w:type="dxa"/>
            <w:tcBorders>
              <w:left w:val="single" w:sz="12" w:space="0" w:color="4F81BD" w:themeColor="accent1"/>
              <w:right w:val="single" w:sz="12" w:space="0" w:color="4F81BD" w:themeColor="accent1"/>
            </w:tcBorders>
            <w:vAlign w:val="center"/>
          </w:tcPr>
          <w:p w14:paraId="6F41E945" w14:textId="77777777" w:rsidR="009D66FE" w:rsidRPr="009414C3" w:rsidRDefault="009D66FE" w:rsidP="0067409E">
            <w:pPr>
              <w:jc w:val="center"/>
              <w:rPr>
                <w:rFonts w:ascii="Arial" w:eastAsia="Times New Roman" w:hAnsi="Arial" w:cs="Arial"/>
                <w:lang w:eastAsia="es-ES"/>
              </w:rPr>
            </w:pPr>
            <w:r>
              <w:rPr>
                <w:rFonts w:ascii="Arial" w:eastAsia="Times New Roman" w:hAnsi="Arial" w:cs="Arial"/>
                <w:lang w:eastAsia="es-ES"/>
              </w:rPr>
              <w:t>Vitrina</w:t>
            </w:r>
          </w:p>
        </w:tc>
        <w:tc>
          <w:tcPr>
            <w:tcW w:w="3985" w:type="dxa"/>
            <w:vMerge/>
            <w:tcBorders>
              <w:left w:val="single" w:sz="12" w:space="0" w:color="4F81BD" w:themeColor="accent1"/>
              <w:right w:val="single" w:sz="12" w:space="0" w:color="4F81BD" w:themeColor="accent1"/>
            </w:tcBorders>
            <w:vAlign w:val="center"/>
          </w:tcPr>
          <w:p w14:paraId="4E9EFD04" w14:textId="77777777" w:rsidR="009D66FE" w:rsidRPr="009414C3" w:rsidRDefault="009D66FE" w:rsidP="0067409E">
            <w:pPr>
              <w:jc w:val="both"/>
              <w:rPr>
                <w:rFonts w:ascii="Arial" w:eastAsia="Times New Roman" w:hAnsi="Arial" w:cs="Arial"/>
                <w:lang w:eastAsia="es-ES"/>
              </w:rPr>
            </w:pPr>
          </w:p>
        </w:tc>
      </w:tr>
      <w:tr w:rsidR="009D66FE" w:rsidRPr="009414C3" w14:paraId="3E53A151" w14:textId="77777777" w:rsidTr="0067409E">
        <w:trPr>
          <w:trHeight w:val="280"/>
          <w:jc w:val="center"/>
        </w:trPr>
        <w:tc>
          <w:tcPr>
            <w:tcW w:w="4096" w:type="dxa"/>
            <w:tcBorders>
              <w:left w:val="single" w:sz="12" w:space="0" w:color="4F81BD" w:themeColor="accent1"/>
              <w:bottom w:val="single" w:sz="12" w:space="0" w:color="4F81BD" w:themeColor="accent1"/>
              <w:right w:val="single" w:sz="12" w:space="0" w:color="4F81BD" w:themeColor="accent1"/>
            </w:tcBorders>
            <w:vAlign w:val="center"/>
          </w:tcPr>
          <w:p w14:paraId="502592D4" w14:textId="77777777" w:rsidR="009D66FE" w:rsidRPr="009414C3" w:rsidRDefault="009D66FE" w:rsidP="0067409E">
            <w:pPr>
              <w:spacing w:line="276" w:lineRule="auto"/>
              <w:rPr>
                <w:rFonts w:ascii="Arial" w:eastAsia="Times New Roman" w:hAnsi="Arial" w:cs="Arial"/>
                <w:lang w:val="es-ES" w:eastAsia="es-ES"/>
              </w:rPr>
            </w:pPr>
            <w:r w:rsidRPr="009414C3">
              <w:rPr>
                <w:rFonts w:ascii="Arial" w:eastAsia="Times New Roman" w:hAnsi="Arial" w:cs="Arial"/>
                <w:lang w:val="es-ES" w:eastAsia="es-ES"/>
              </w:rPr>
              <w:t>Vehículos contratistas</w:t>
            </w:r>
          </w:p>
        </w:tc>
        <w:tc>
          <w:tcPr>
            <w:tcW w:w="1134" w:type="dxa"/>
            <w:tcBorders>
              <w:left w:val="single" w:sz="12" w:space="0" w:color="4F81BD" w:themeColor="accent1"/>
              <w:bottom w:val="single" w:sz="12" w:space="0" w:color="4F81BD" w:themeColor="accent1"/>
              <w:right w:val="single" w:sz="12" w:space="0" w:color="4F81BD" w:themeColor="accent1"/>
            </w:tcBorders>
            <w:vAlign w:val="center"/>
          </w:tcPr>
          <w:p w14:paraId="4C7E9CDE" w14:textId="77777777" w:rsidR="009D66FE" w:rsidRPr="009414C3" w:rsidRDefault="009D66FE" w:rsidP="0067409E">
            <w:pPr>
              <w:spacing w:line="276" w:lineRule="auto"/>
              <w:jc w:val="center"/>
              <w:rPr>
                <w:rFonts w:ascii="Arial" w:eastAsia="Times New Roman" w:hAnsi="Arial" w:cs="Arial"/>
                <w:lang w:eastAsia="es-ES"/>
              </w:rPr>
            </w:pPr>
            <w:r w:rsidRPr="009414C3">
              <w:rPr>
                <w:rFonts w:ascii="Arial" w:eastAsia="Times New Roman" w:hAnsi="Arial" w:cs="Arial"/>
                <w:lang w:eastAsia="es-ES"/>
              </w:rPr>
              <w:t>Portátil</w:t>
            </w:r>
          </w:p>
        </w:tc>
        <w:tc>
          <w:tcPr>
            <w:tcW w:w="3985" w:type="dxa"/>
            <w:tcBorders>
              <w:left w:val="single" w:sz="12" w:space="0" w:color="4F81BD" w:themeColor="accent1"/>
              <w:bottom w:val="single" w:sz="12" w:space="0" w:color="4F81BD" w:themeColor="accent1"/>
              <w:right w:val="single" w:sz="12" w:space="0" w:color="4F81BD" w:themeColor="accent1"/>
            </w:tcBorders>
            <w:vAlign w:val="center"/>
          </w:tcPr>
          <w:p w14:paraId="3054BFED" w14:textId="77777777" w:rsidR="009D66FE" w:rsidRPr="009414C3" w:rsidRDefault="009D66FE" w:rsidP="0067409E">
            <w:pPr>
              <w:spacing w:line="276" w:lineRule="auto"/>
              <w:jc w:val="both"/>
              <w:rPr>
                <w:rFonts w:ascii="Arial" w:eastAsia="Times New Roman" w:hAnsi="Arial" w:cs="Arial"/>
                <w:lang w:eastAsia="es-ES"/>
              </w:rPr>
            </w:pPr>
            <w:r w:rsidRPr="009414C3">
              <w:rPr>
                <w:rFonts w:ascii="Arial" w:eastAsia="Times New Roman" w:hAnsi="Arial" w:cs="Arial"/>
                <w:lang w:eastAsia="es-ES"/>
              </w:rPr>
              <w:t>Conductor encargado del vehículo empresa contratista.</w:t>
            </w:r>
          </w:p>
        </w:tc>
      </w:tr>
    </w:tbl>
    <w:p w14:paraId="29607F70" w14:textId="77777777" w:rsidR="009D66FE" w:rsidRPr="009414C3" w:rsidRDefault="009D66FE" w:rsidP="009D66FE">
      <w:pPr>
        <w:spacing w:after="0"/>
        <w:jc w:val="both"/>
        <w:rPr>
          <w:rFonts w:ascii="Arial" w:hAnsi="Arial" w:cs="Arial"/>
          <w:sz w:val="24"/>
          <w:szCs w:val="24"/>
        </w:rPr>
      </w:pPr>
    </w:p>
    <w:tbl>
      <w:tblPr>
        <w:tblStyle w:val="Tablaconcuadrcula1clara-nfasis1"/>
        <w:tblW w:w="5920" w:type="dxa"/>
        <w:jc w:val="center"/>
        <w:tblLook w:val="04A0" w:firstRow="1" w:lastRow="0" w:firstColumn="1" w:lastColumn="0" w:noHBand="0" w:noVBand="1"/>
      </w:tblPr>
      <w:tblGrid>
        <w:gridCol w:w="4300"/>
        <w:gridCol w:w="1620"/>
      </w:tblGrid>
      <w:tr w:rsidR="009D66FE" w:rsidRPr="009414C3" w14:paraId="5E325D11" w14:textId="77777777" w:rsidTr="0067409E">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300"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shd w:val="clear" w:color="auto" w:fill="548DD4" w:themeFill="text2" w:themeFillTint="99"/>
            <w:hideMark/>
          </w:tcPr>
          <w:p w14:paraId="7605AB73" w14:textId="77777777" w:rsidR="009D66FE" w:rsidRPr="009414C3" w:rsidRDefault="009D66FE" w:rsidP="0067409E">
            <w:pPr>
              <w:spacing w:line="276" w:lineRule="auto"/>
              <w:jc w:val="center"/>
              <w:rPr>
                <w:rFonts w:ascii="Arial" w:eastAsia="Times New Roman" w:hAnsi="Arial" w:cs="Arial"/>
                <w:b w:val="0"/>
                <w:bCs w:val="0"/>
                <w:color w:val="FFFFFF" w:themeColor="background1"/>
                <w:sz w:val="24"/>
                <w:szCs w:val="24"/>
                <w:lang w:eastAsia="es-CO"/>
              </w:rPr>
            </w:pPr>
            <w:r w:rsidRPr="009414C3">
              <w:rPr>
                <w:rFonts w:ascii="Arial" w:eastAsia="Times New Roman" w:hAnsi="Arial" w:cs="Arial"/>
                <w:color w:val="FFFFFF" w:themeColor="background1"/>
                <w:sz w:val="24"/>
                <w:szCs w:val="24"/>
                <w:lang w:eastAsia="es-CO"/>
              </w:rPr>
              <w:t>ELEMENTOS</w:t>
            </w:r>
          </w:p>
        </w:tc>
        <w:tc>
          <w:tcPr>
            <w:tcW w:w="1620"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shd w:val="clear" w:color="auto" w:fill="548DD4" w:themeFill="text2" w:themeFillTint="99"/>
            <w:hideMark/>
          </w:tcPr>
          <w:p w14:paraId="528F4AB8" w14:textId="77777777" w:rsidR="009D66FE" w:rsidRPr="009414C3" w:rsidRDefault="009D66FE" w:rsidP="0067409E">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FFFFFF" w:themeColor="background1"/>
                <w:sz w:val="24"/>
                <w:szCs w:val="24"/>
                <w:lang w:eastAsia="es-CO"/>
              </w:rPr>
            </w:pPr>
            <w:r w:rsidRPr="009414C3">
              <w:rPr>
                <w:rFonts w:ascii="Arial" w:eastAsia="Times New Roman" w:hAnsi="Arial" w:cs="Arial"/>
                <w:color w:val="FFFFFF" w:themeColor="background1"/>
                <w:sz w:val="24"/>
                <w:szCs w:val="24"/>
                <w:lang w:eastAsia="es-CO"/>
              </w:rPr>
              <w:t>UNIDADES</w:t>
            </w:r>
          </w:p>
        </w:tc>
      </w:tr>
      <w:tr w:rsidR="009D66FE" w:rsidRPr="009414C3" w14:paraId="021AA3F4"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top w:val="single" w:sz="12" w:space="0" w:color="4F81BD" w:themeColor="accent1"/>
              <w:left w:val="single" w:sz="12" w:space="0" w:color="4F81BD" w:themeColor="accent1"/>
              <w:right w:val="single" w:sz="12" w:space="0" w:color="4F81BD" w:themeColor="accent1"/>
            </w:tcBorders>
            <w:hideMark/>
          </w:tcPr>
          <w:p w14:paraId="4D29486A"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Gafas de Seguridad</w:t>
            </w:r>
          </w:p>
        </w:tc>
        <w:tc>
          <w:tcPr>
            <w:tcW w:w="1620" w:type="dxa"/>
            <w:tcBorders>
              <w:top w:val="single" w:sz="12" w:space="0" w:color="4F81BD" w:themeColor="accent1"/>
              <w:left w:val="single" w:sz="12" w:space="0" w:color="4F81BD" w:themeColor="accent1"/>
              <w:right w:val="single" w:sz="12" w:space="0" w:color="4F81BD" w:themeColor="accent1"/>
            </w:tcBorders>
            <w:hideMark/>
          </w:tcPr>
          <w:p w14:paraId="43CBF249"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1</w:t>
            </w:r>
          </w:p>
        </w:tc>
      </w:tr>
      <w:tr w:rsidR="009D66FE" w:rsidRPr="009414C3" w14:paraId="63261BFE"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53107B6A"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Guantes Estériles No. 7.5 u 8.0 (pares)</w:t>
            </w:r>
          </w:p>
        </w:tc>
        <w:tc>
          <w:tcPr>
            <w:tcW w:w="1620" w:type="dxa"/>
            <w:tcBorders>
              <w:left w:val="single" w:sz="12" w:space="0" w:color="4F81BD" w:themeColor="accent1"/>
              <w:right w:val="single" w:sz="12" w:space="0" w:color="4F81BD" w:themeColor="accent1"/>
            </w:tcBorders>
            <w:hideMark/>
          </w:tcPr>
          <w:p w14:paraId="3A5B7F0E"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2</w:t>
            </w:r>
          </w:p>
        </w:tc>
      </w:tr>
      <w:tr w:rsidR="009D66FE" w:rsidRPr="009414C3" w14:paraId="408931A7"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480CCC4B"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Tapabocas desechable</w:t>
            </w:r>
          </w:p>
        </w:tc>
        <w:tc>
          <w:tcPr>
            <w:tcW w:w="1620" w:type="dxa"/>
            <w:tcBorders>
              <w:left w:val="single" w:sz="12" w:space="0" w:color="4F81BD" w:themeColor="accent1"/>
              <w:right w:val="single" w:sz="12" w:space="0" w:color="4F81BD" w:themeColor="accent1"/>
            </w:tcBorders>
            <w:hideMark/>
          </w:tcPr>
          <w:p w14:paraId="2E063E1A"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1</w:t>
            </w:r>
          </w:p>
        </w:tc>
      </w:tr>
      <w:tr w:rsidR="009D66FE" w:rsidRPr="009414C3" w14:paraId="7E0D88E6"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6A42B513"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Bolsas Rojas</w:t>
            </w:r>
          </w:p>
        </w:tc>
        <w:tc>
          <w:tcPr>
            <w:tcW w:w="1620" w:type="dxa"/>
            <w:tcBorders>
              <w:left w:val="single" w:sz="12" w:space="0" w:color="4F81BD" w:themeColor="accent1"/>
              <w:right w:val="single" w:sz="12" w:space="0" w:color="4F81BD" w:themeColor="accent1"/>
            </w:tcBorders>
            <w:hideMark/>
          </w:tcPr>
          <w:p w14:paraId="1C2978D7"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2</w:t>
            </w:r>
          </w:p>
        </w:tc>
      </w:tr>
      <w:tr w:rsidR="009D66FE" w:rsidRPr="009414C3" w14:paraId="353953C7"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6849D39E"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 xml:space="preserve">Mascarilla para reanimación </w:t>
            </w:r>
          </w:p>
        </w:tc>
        <w:tc>
          <w:tcPr>
            <w:tcW w:w="1620" w:type="dxa"/>
            <w:tcBorders>
              <w:left w:val="single" w:sz="12" w:space="0" w:color="4F81BD" w:themeColor="accent1"/>
              <w:right w:val="single" w:sz="12" w:space="0" w:color="4F81BD" w:themeColor="accent1"/>
            </w:tcBorders>
            <w:hideMark/>
          </w:tcPr>
          <w:p w14:paraId="73483C2C"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1</w:t>
            </w:r>
          </w:p>
        </w:tc>
      </w:tr>
      <w:tr w:rsidR="009D66FE" w:rsidRPr="009414C3" w14:paraId="37D91448"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734FD36E"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 xml:space="preserve">Esparadrapo </w:t>
            </w:r>
            <w:proofErr w:type="spellStart"/>
            <w:r w:rsidRPr="009414C3">
              <w:rPr>
                <w:rFonts w:ascii="Arial" w:eastAsia="Times New Roman" w:hAnsi="Arial" w:cs="Arial"/>
                <w:b w:val="0"/>
                <w:lang w:eastAsia="es-CO"/>
              </w:rPr>
              <w:t>micropore</w:t>
            </w:r>
            <w:proofErr w:type="spellEnd"/>
            <w:r w:rsidRPr="009414C3">
              <w:rPr>
                <w:rFonts w:ascii="Arial" w:eastAsia="Times New Roman" w:hAnsi="Arial" w:cs="Arial"/>
                <w:b w:val="0"/>
                <w:lang w:eastAsia="es-CO"/>
              </w:rPr>
              <w:t xml:space="preserve"> de 1 pulgada</w:t>
            </w:r>
          </w:p>
        </w:tc>
        <w:tc>
          <w:tcPr>
            <w:tcW w:w="1620" w:type="dxa"/>
            <w:tcBorders>
              <w:left w:val="single" w:sz="12" w:space="0" w:color="4F81BD" w:themeColor="accent1"/>
              <w:right w:val="single" w:sz="12" w:space="0" w:color="4F81BD" w:themeColor="accent1"/>
            </w:tcBorders>
            <w:hideMark/>
          </w:tcPr>
          <w:p w14:paraId="586F1081"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1</w:t>
            </w:r>
          </w:p>
        </w:tc>
      </w:tr>
      <w:tr w:rsidR="009D66FE" w:rsidRPr="009414C3" w14:paraId="089D0F84"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1DEBEBD2"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Gasas estériles</w:t>
            </w:r>
          </w:p>
        </w:tc>
        <w:tc>
          <w:tcPr>
            <w:tcW w:w="1620" w:type="dxa"/>
            <w:tcBorders>
              <w:left w:val="single" w:sz="12" w:space="0" w:color="4F81BD" w:themeColor="accent1"/>
              <w:right w:val="single" w:sz="12" w:space="0" w:color="4F81BD" w:themeColor="accent1"/>
            </w:tcBorders>
            <w:hideMark/>
          </w:tcPr>
          <w:p w14:paraId="7EC28CB6"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5</w:t>
            </w:r>
          </w:p>
        </w:tc>
      </w:tr>
      <w:tr w:rsidR="009D66FE" w:rsidRPr="009414C3" w14:paraId="29D2544F"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0C68F5ED"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Curitas</w:t>
            </w:r>
          </w:p>
        </w:tc>
        <w:tc>
          <w:tcPr>
            <w:tcW w:w="1620" w:type="dxa"/>
            <w:tcBorders>
              <w:left w:val="single" w:sz="12" w:space="0" w:color="4F81BD" w:themeColor="accent1"/>
              <w:right w:val="single" w:sz="12" w:space="0" w:color="4F81BD" w:themeColor="accent1"/>
            </w:tcBorders>
            <w:hideMark/>
          </w:tcPr>
          <w:p w14:paraId="31AF36B4"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5</w:t>
            </w:r>
          </w:p>
        </w:tc>
      </w:tr>
      <w:tr w:rsidR="009D66FE" w:rsidRPr="009414C3" w14:paraId="2E4F9B7C"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04F92807"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Isodine Solución</w:t>
            </w:r>
          </w:p>
        </w:tc>
        <w:tc>
          <w:tcPr>
            <w:tcW w:w="1620" w:type="dxa"/>
            <w:tcBorders>
              <w:left w:val="single" w:sz="12" w:space="0" w:color="4F81BD" w:themeColor="accent1"/>
              <w:right w:val="single" w:sz="12" w:space="0" w:color="4F81BD" w:themeColor="accent1"/>
            </w:tcBorders>
            <w:hideMark/>
          </w:tcPr>
          <w:p w14:paraId="65815966"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1</w:t>
            </w:r>
          </w:p>
        </w:tc>
      </w:tr>
      <w:tr w:rsidR="009D66FE" w:rsidRPr="009414C3" w14:paraId="7FBD4B62"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3F0CC06F"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Isodine Espuma</w:t>
            </w:r>
          </w:p>
        </w:tc>
        <w:tc>
          <w:tcPr>
            <w:tcW w:w="1620" w:type="dxa"/>
            <w:tcBorders>
              <w:left w:val="single" w:sz="12" w:space="0" w:color="4F81BD" w:themeColor="accent1"/>
              <w:right w:val="single" w:sz="12" w:space="0" w:color="4F81BD" w:themeColor="accent1"/>
            </w:tcBorders>
            <w:hideMark/>
          </w:tcPr>
          <w:p w14:paraId="673F3ABD"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1</w:t>
            </w:r>
          </w:p>
        </w:tc>
      </w:tr>
      <w:tr w:rsidR="009D66FE" w:rsidRPr="009414C3" w14:paraId="687F16B7"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1C01EFEE"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Alcohol frasco x 120 ml</w:t>
            </w:r>
          </w:p>
        </w:tc>
        <w:tc>
          <w:tcPr>
            <w:tcW w:w="1620" w:type="dxa"/>
            <w:tcBorders>
              <w:left w:val="single" w:sz="12" w:space="0" w:color="4F81BD" w:themeColor="accent1"/>
              <w:right w:val="single" w:sz="12" w:space="0" w:color="4F81BD" w:themeColor="accent1"/>
            </w:tcBorders>
            <w:hideMark/>
          </w:tcPr>
          <w:p w14:paraId="115E44B9"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1</w:t>
            </w:r>
          </w:p>
        </w:tc>
      </w:tr>
      <w:tr w:rsidR="009D66FE" w:rsidRPr="009414C3" w14:paraId="1FC8EC0D"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6E975C72"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Algodón bolsa pequeña</w:t>
            </w:r>
          </w:p>
        </w:tc>
        <w:tc>
          <w:tcPr>
            <w:tcW w:w="1620" w:type="dxa"/>
            <w:tcBorders>
              <w:left w:val="single" w:sz="12" w:space="0" w:color="4F81BD" w:themeColor="accent1"/>
              <w:right w:val="single" w:sz="12" w:space="0" w:color="4F81BD" w:themeColor="accent1"/>
            </w:tcBorders>
            <w:hideMark/>
          </w:tcPr>
          <w:p w14:paraId="3FC265D1"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1</w:t>
            </w:r>
          </w:p>
        </w:tc>
      </w:tr>
      <w:tr w:rsidR="009D66FE" w:rsidRPr="009414C3" w14:paraId="27EE94DF"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7A14827D"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Aplicadores (Unidades)</w:t>
            </w:r>
          </w:p>
        </w:tc>
        <w:tc>
          <w:tcPr>
            <w:tcW w:w="1620" w:type="dxa"/>
            <w:tcBorders>
              <w:left w:val="single" w:sz="12" w:space="0" w:color="4F81BD" w:themeColor="accent1"/>
              <w:right w:val="single" w:sz="12" w:space="0" w:color="4F81BD" w:themeColor="accent1"/>
            </w:tcBorders>
            <w:hideMark/>
          </w:tcPr>
          <w:p w14:paraId="7FDEF875"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5</w:t>
            </w:r>
          </w:p>
        </w:tc>
      </w:tr>
      <w:tr w:rsidR="009D66FE" w:rsidRPr="009414C3" w14:paraId="61BFB0FD" w14:textId="77777777" w:rsidTr="0067409E">
        <w:trPr>
          <w:trHeight w:val="315"/>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06D1E5F0"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Tijeras</w:t>
            </w:r>
          </w:p>
        </w:tc>
        <w:tc>
          <w:tcPr>
            <w:tcW w:w="1620" w:type="dxa"/>
            <w:tcBorders>
              <w:left w:val="single" w:sz="12" w:space="0" w:color="4F81BD" w:themeColor="accent1"/>
              <w:right w:val="single" w:sz="12" w:space="0" w:color="4F81BD" w:themeColor="accent1"/>
            </w:tcBorders>
            <w:hideMark/>
          </w:tcPr>
          <w:p w14:paraId="3D6EE122"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1</w:t>
            </w:r>
          </w:p>
        </w:tc>
      </w:tr>
      <w:tr w:rsidR="009D66FE" w:rsidRPr="009414C3" w14:paraId="0054746E" w14:textId="77777777" w:rsidTr="0067409E">
        <w:trPr>
          <w:trHeight w:val="315"/>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11F5B95F"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Vendas Elásticas</w:t>
            </w:r>
          </w:p>
        </w:tc>
        <w:tc>
          <w:tcPr>
            <w:tcW w:w="1620" w:type="dxa"/>
            <w:tcBorders>
              <w:left w:val="single" w:sz="12" w:space="0" w:color="4F81BD" w:themeColor="accent1"/>
              <w:right w:val="single" w:sz="12" w:space="0" w:color="4F81BD" w:themeColor="accent1"/>
            </w:tcBorders>
            <w:hideMark/>
          </w:tcPr>
          <w:p w14:paraId="1AD534BA"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2</w:t>
            </w:r>
          </w:p>
        </w:tc>
      </w:tr>
      <w:tr w:rsidR="009D66FE" w:rsidRPr="009414C3" w14:paraId="104A0621"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43033D8F"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lastRenderedPageBreak/>
              <w:t>Termómetro</w:t>
            </w:r>
          </w:p>
        </w:tc>
        <w:tc>
          <w:tcPr>
            <w:tcW w:w="1620" w:type="dxa"/>
            <w:tcBorders>
              <w:left w:val="single" w:sz="12" w:space="0" w:color="4F81BD" w:themeColor="accent1"/>
              <w:right w:val="single" w:sz="12" w:space="0" w:color="4F81BD" w:themeColor="accent1"/>
            </w:tcBorders>
            <w:hideMark/>
          </w:tcPr>
          <w:p w14:paraId="6E5D671F"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1</w:t>
            </w:r>
          </w:p>
        </w:tc>
      </w:tr>
      <w:tr w:rsidR="009D66FE" w:rsidRPr="009414C3" w14:paraId="51B4B3D6"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02D9C8D4"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Baja lenguas (Unidades)</w:t>
            </w:r>
          </w:p>
        </w:tc>
        <w:tc>
          <w:tcPr>
            <w:tcW w:w="1620" w:type="dxa"/>
            <w:tcBorders>
              <w:left w:val="single" w:sz="12" w:space="0" w:color="4F81BD" w:themeColor="accent1"/>
              <w:right w:val="single" w:sz="12" w:space="0" w:color="4F81BD" w:themeColor="accent1"/>
            </w:tcBorders>
            <w:hideMark/>
          </w:tcPr>
          <w:p w14:paraId="77FA2043"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5</w:t>
            </w:r>
          </w:p>
        </w:tc>
      </w:tr>
      <w:tr w:rsidR="009D66FE" w:rsidRPr="009414C3" w14:paraId="7FE9FDE3" w14:textId="77777777" w:rsidTr="0067409E">
        <w:trPr>
          <w:trHeight w:val="300"/>
          <w:jc w:val="center"/>
        </w:trPr>
        <w:tc>
          <w:tcPr>
            <w:cnfStyle w:val="001000000000" w:firstRow="0" w:lastRow="0" w:firstColumn="1" w:lastColumn="0" w:oddVBand="0" w:evenVBand="0" w:oddHBand="0" w:evenHBand="0" w:firstRowFirstColumn="0" w:firstRowLastColumn="0" w:lastRowFirstColumn="0" w:lastRowLastColumn="0"/>
            <w:tcW w:w="4300" w:type="dxa"/>
            <w:tcBorders>
              <w:left w:val="single" w:sz="12" w:space="0" w:color="4F81BD" w:themeColor="accent1"/>
              <w:right w:val="single" w:sz="12" w:space="0" w:color="4F81BD" w:themeColor="accent1"/>
            </w:tcBorders>
            <w:hideMark/>
          </w:tcPr>
          <w:p w14:paraId="1C63EF23"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Vasos Desechables</w:t>
            </w:r>
          </w:p>
        </w:tc>
        <w:tc>
          <w:tcPr>
            <w:tcW w:w="1620" w:type="dxa"/>
            <w:tcBorders>
              <w:left w:val="single" w:sz="12" w:space="0" w:color="4F81BD" w:themeColor="accent1"/>
              <w:right w:val="single" w:sz="12" w:space="0" w:color="4F81BD" w:themeColor="accent1"/>
            </w:tcBorders>
            <w:hideMark/>
          </w:tcPr>
          <w:p w14:paraId="40D9D5C0" w14:textId="77777777" w:rsidR="009D66FE" w:rsidRPr="009414C3"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CO"/>
              </w:rPr>
            </w:pPr>
            <w:r w:rsidRPr="009414C3">
              <w:rPr>
                <w:rFonts w:ascii="Arial" w:eastAsia="Times New Roman" w:hAnsi="Arial" w:cs="Arial"/>
                <w:lang w:eastAsia="es-CO"/>
              </w:rPr>
              <w:t>2</w:t>
            </w:r>
          </w:p>
        </w:tc>
      </w:tr>
      <w:tr w:rsidR="009D66FE" w:rsidRPr="009D66FE" w14:paraId="6EE29EDB" w14:textId="77777777" w:rsidTr="009D66FE">
        <w:tblPrEx>
          <w:jc w:val="left"/>
        </w:tblPrEx>
        <w:trPr>
          <w:trHeight w:val="300"/>
        </w:trPr>
        <w:tc>
          <w:tcPr>
            <w:cnfStyle w:val="001000000000" w:firstRow="0" w:lastRow="0" w:firstColumn="1" w:lastColumn="0" w:oddVBand="0" w:evenVBand="0" w:oddHBand="0" w:evenHBand="0" w:firstRowFirstColumn="0" w:firstRowLastColumn="0" w:lastRowFirstColumn="0" w:lastRowLastColumn="0"/>
            <w:tcW w:w="4300" w:type="dxa"/>
            <w:hideMark/>
          </w:tcPr>
          <w:p w14:paraId="5DEEF75F" w14:textId="77777777" w:rsidR="009D66FE" w:rsidRPr="009414C3" w:rsidRDefault="009D66FE" w:rsidP="0067409E">
            <w:pPr>
              <w:spacing w:line="276" w:lineRule="auto"/>
              <w:jc w:val="both"/>
              <w:rPr>
                <w:rFonts w:ascii="Arial" w:eastAsia="Times New Roman" w:hAnsi="Arial" w:cs="Arial"/>
                <w:b w:val="0"/>
                <w:lang w:eastAsia="es-CO"/>
              </w:rPr>
            </w:pPr>
            <w:r w:rsidRPr="009414C3">
              <w:rPr>
                <w:rFonts w:ascii="Arial" w:eastAsia="Times New Roman" w:hAnsi="Arial" w:cs="Arial"/>
                <w:b w:val="0"/>
                <w:lang w:eastAsia="es-CO"/>
              </w:rPr>
              <w:t>Parches Oculares</w:t>
            </w:r>
          </w:p>
        </w:tc>
        <w:tc>
          <w:tcPr>
            <w:tcW w:w="1620" w:type="dxa"/>
            <w:hideMark/>
          </w:tcPr>
          <w:p w14:paraId="3394CF54" w14:textId="77777777" w:rsidR="009D66FE" w:rsidRPr="009D66FE" w:rsidRDefault="009D66FE" w:rsidP="0067409E">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9D66FE">
              <w:rPr>
                <w:rFonts w:ascii="Arial" w:eastAsia="Times New Roman" w:hAnsi="Arial" w:cs="Arial"/>
                <w:bCs/>
                <w:lang w:eastAsia="es-CO"/>
              </w:rPr>
              <w:t>2</w:t>
            </w:r>
          </w:p>
        </w:tc>
      </w:tr>
    </w:tbl>
    <w:p w14:paraId="3A4B4690" w14:textId="77777777" w:rsidR="009D66FE" w:rsidRDefault="009D66FE" w:rsidP="009D66FE">
      <w:pPr>
        <w:pStyle w:val="Textoindependiente"/>
        <w:spacing w:after="200" w:line="276" w:lineRule="auto"/>
        <w:rPr>
          <w:rFonts w:ascii="Arial" w:hAnsi="Arial" w:cs="Arial"/>
        </w:rPr>
      </w:pPr>
    </w:p>
    <w:p w14:paraId="74E4F0BA" w14:textId="395984E0" w:rsidR="009D66FE" w:rsidRPr="003B7F59" w:rsidRDefault="009D66FE" w:rsidP="009D66FE">
      <w:pPr>
        <w:pStyle w:val="Textoindependiente"/>
        <w:spacing w:after="200" w:line="276" w:lineRule="auto"/>
        <w:rPr>
          <w:rFonts w:ascii="Arial" w:hAnsi="Arial" w:cs="Arial"/>
        </w:rPr>
      </w:pPr>
      <w:r w:rsidRPr="003B7F59">
        <w:rPr>
          <w:rFonts w:ascii="Arial" w:hAnsi="Arial" w:cs="Arial"/>
        </w:rPr>
        <w:t xml:space="preserve">Para las actividades que se realizan en periféricos por parte de empresas contratistas, los botiquines deben contar con los siguientes elementos:  </w:t>
      </w:r>
    </w:p>
    <w:tbl>
      <w:tblPr>
        <w:tblW w:w="9356" w:type="dxa"/>
        <w:tblInd w:w="-15" w:type="dxa"/>
        <w:tblLayout w:type="fixed"/>
        <w:tblCellMar>
          <w:left w:w="70" w:type="dxa"/>
          <w:right w:w="70" w:type="dxa"/>
        </w:tblCellMar>
        <w:tblLook w:val="04A0" w:firstRow="1" w:lastRow="0" w:firstColumn="1" w:lastColumn="0" w:noHBand="0" w:noVBand="1"/>
      </w:tblPr>
      <w:tblGrid>
        <w:gridCol w:w="7938"/>
        <w:gridCol w:w="1418"/>
      </w:tblGrid>
      <w:tr w:rsidR="009D66FE" w:rsidRPr="0053783E" w14:paraId="7F45B8E6" w14:textId="77777777" w:rsidTr="0067409E">
        <w:trPr>
          <w:trHeight w:val="402"/>
        </w:trPr>
        <w:tc>
          <w:tcPr>
            <w:tcW w:w="7938" w:type="dxa"/>
            <w:tcBorders>
              <w:top w:val="single" w:sz="12" w:space="0" w:color="4F81BD"/>
              <w:left w:val="single" w:sz="12" w:space="0" w:color="4F81BD"/>
              <w:bottom w:val="single" w:sz="12" w:space="0" w:color="4F81BD"/>
              <w:right w:val="single" w:sz="12" w:space="0" w:color="4F81BD"/>
            </w:tcBorders>
            <w:shd w:val="clear" w:color="000000" w:fill="548DD4"/>
            <w:vAlign w:val="center"/>
            <w:hideMark/>
          </w:tcPr>
          <w:p w14:paraId="0DF410B6" w14:textId="77777777" w:rsidR="009D66FE" w:rsidRPr="0053783E" w:rsidRDefault="009D66FE" w:rsidP="0067409E">
            <w:pPr>
              <w:spacing w:after="0" w:line="240" w:lineRule="auto"/>
              <w:jc w:val="center"/>
              <w:rPr>
                <w:rFonts w:ascii="Arial" w:eastAsia="Times New Roman" w:hAnsi="Arial" w:cs="Arial"/>
                <w:b/>
                <w:bCs/>
                <w:color w:val="FFFFFF"/>
                <w:lang w:eastAsia="es-CO"/>
              </w:rPr>
            </w:pPr>
            <w:r w:rsidRPr="0053783E">
              <w:rPr>
                <w:rFonts w:ascii="Arial" w:eastAsia="Times New Roman" w:hAnsi="Arial" w:cs="Arial"/>
                <w:b/>
                <w:bCs/>
                <w:color w:val="FFFFFF"/>
                <w:lang w:eastAsia="es-CO"/>
              </w:rPr>
              <w:t>ELEMENTOS BOTIQUIN PERIFÉRICOS</w:t>
            </w:r>
          </w:p>
        </w:tc>
        <w:tc>
          <w:tcPr>
            <w:tcW w:w="1418" w:type="dxa"/>
            <w:tcBorders>
              <w:top w:val="single" w:sz="12" w:space="0" w:color="4F81BD"/>
              <w:left w:val="nil"/>
              <w:bottom w:val="single" w:sz="12" w:space="0" w:color="4F81BD"/>
              <w:right w:val="single" w:sz="12" w:space="0" w:color="4F81BD"/>
            </w:tcBorders>
            <w:shd w:val="clear" w:color="000000" w:fill="548DD4"/>
            <w:vAlign w:val="center"/>
            <w:hideMark/>
          </w:tcPr>
          <w:p w14:paraId="6731DF05" w14:textId="77777777" w:rsidR="009D66FE" w:rsidRPr="0053783E" w:rsidRDefault="009D66FE" w:rsidP="0067409E">
            <w:pPr>
              <w:spacing w:after="0" w:line="240" w:lineRule="auto"/>
              <w:jc w:val="center"/>
              <w:rPr>
                <w:rFonts w:ascii="Arial" w:eastAsia="Times New Roman" w:hAnsi="Arial" w:cs="Arial"/>
                <w:b/>
                <w:bCs/>
                <w:color w:val="FFFFFF"/>
                <w:lang w:eastAsia="es-CO"/>
              </w:rPr>
            </w:pPr>
            <w:r w:rsidRPr="0053783E">
              <w:rPr>
                <w:rFonts w:ascii="Arial" w:eastAsia="Times New Roman" w:hAnsi="Arial" w:cs="Arial"/>
                <w:b/>
                <w:bCs/>
                <w:color w:val="FFFFFF"/>
                <w:lang w:eastAsia="es-CO"/>
              </w:rPr>
              <w:t>UNIDADES</w:t>
            </w:r>
          </w:p>
        </w:tc>
      </w:tr>
      <w:tr w:rsidR="009D66FE" w:rsidRPr="0053783E" w14:paraId="0EC98733" w14:textId="77777777" w:rsidTr="0067409E">
        <w:trPr>
          <w:trHeight w:val="238"/>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30D359F3"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Alcohol frasco x 120 ml</w:t>
            </w:r>
          </w:p>
        </w:tc>
        <w:tc>
          <w:tcPr>
            <w:tcW w:w="1418" w:type="dxa"/>
            <w:tcBorders>
              <w:top w:val="nil"/>
              <w:left w:val="nil"/>
              <w:bottom w:val="single" w:sz="8" w:space="0" w:color="B8CCE4"/>
              <w:right w:val="single" w:sz="12" w:space="0" w:color="4F81BD"/>
            </w:tcBorders>
            <w:shd w:val="clear" w:color="auto" w:fill="auto"/>
            <w:vAlign w:val="center"/>
            <w:hideMark/>
          </w:tcPr>
          <w:p w14:paraId="372E85A3"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1</w:t>
            </w:r>
          </w:p>
        </w:tc>
      </w:tr>
      <w:tr w:rsidR="009D66FE" w:rsidRPr="0053783E" w14:paraId="345FA641" w14:textId="77777777" w:rsidTr="0067409E">
        <w:trPr>
          <w:trHeight w:val="240"/>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64545FDB"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Algodón bolsa pequeña</w:t>
            </w:r>
          </w:p>
        </w:tc>
        <w:tc>
          <w:tcPr>
            <w:tcW w:w="1418" w:type="dxa"/>
            <w:tcBorders>
              <w:top w:val="nil"/>
              <w:left w:val="nil"/>
              <w:bottom w:val="single" w:sz="8" w:space="0" w:color="B8CCE4"/>
              <w:right w:val="single" w:sz="12" w:space="0" w:color="4F81BD"/>
            </w:tcBorders>
            <w:shd w:val="clear" w:color="auto" w:fill="auto"/>
            <w:vAlign w:val="center"/>
            <w:hideMark/>
          </w:tcPr>
          <w:p w14:paraId="13EE3478"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1</w:t>
            </w:r>
          </w:p>
        </w:tc>
      </w:tr>
      <w:tr w:rsidR="009D66FE" w:rsidRPr="0053783E" w14:paraId="63175EDC" w14:textId="77777777" w:rsidTr="0067409E">
        <w:trPr>
          <w:trHeight w:val="405"/>
        </w:trPr>
        <w:tc>
          <w:tcPr>
            <w:tcW w:w="7938" w:type="dxa"/>
            <w:tcBorders>
              <w:top w:val="nil"/>
              <w:left w:val="single" w:sz="12" w:space="0" w:color="4F81BD"/>
              <w:bottom w:val="nil"/>
              <w:right w:val="single" w:sz="12" w:space="0" w:color="4F81BD"/>
            </w:tcBorders>
            <w:shd w:val="clear" w:color="auto" w:fill="auto"/>
            <w:vAlign w:val="center"/>
            <w:hideMark/>
          </w:tcPr>
          <w:p w14:paraId="5479CA1A"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Aplicadores (Unidades)</w:t>
            </w:r>
          </w:p>
        </w:tc>
        <w:tc>
          <w:tcPr>
            <w:tcW w:w="1418" w:type="dxa"/>
            <w:tcBorders>
              <w:top w:val="nil"/>
              <w:left w:val="nil"/>
              <w:bottom w:val="nil"/>
              <w:right w:val="single" w:sz="12" w:space="0" w:color="4F81BD"/>
            </w:tcBorders>
            <w:shd w:val="clear" w:color="auto" w:fill="auto"/>
            <w:vAlign w:val="center"/>
            <w:hideMark/>
          </w:tcPr>
          <w:p w14:paraId="5F4B3404"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5</w:t>
            </w:r>
          </w:p>
        </w:tc>
      </w:tr>
      <w:tr w:rsidR="009D66FE" w:rsidRPr="0053783E" w14:paraId="45C12C8B" w14:textId="77777777" w:rsidTr="0067409E">
        <w:trPr>
          <w:trHeight w:val="154"/>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129EFCDC"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Baja lenguas (Unidades)</w:t>
            </w:r>
          </w:p>
        </w:tc>
        <w:tc>
          <w:tcPr>
            <w:tcW w:w="1418" w:type="dxa"/>
            <w:tcBorders>
              <w:top w:val="nil"/>
              <w:left w:val="nil"/>
              <w:bottom w:val="single" w:sz="8" w:space="0" w:color="B8CCE4"/>
              <w:right w:val="single" w:sz="12" w:space="0" w:color="4F81BD"/>
            </w:tcBorders>
            <w:shd w:val="clear" w:color="auto" w:fill="auto"/>
            <w:vAlign w:val="center"/>
            <w:hideMark/>
          </w:tcPr>
          <w:p w14:paraId="78573CB7"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5</w:t>
            </w:r>
          </w:p>
        </w:tc>
      </w:tr>
      <w:tr w:rsidR="009D66FE" w:rsidRPr="0053783E" w14:paraId="6B74B80F" w14:textId="77777777" w:rsidTr="0067409E">
        <w:trPr>
          <w:trHeight w:val="27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1ED6B846"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Bolsas Rojas</w:t>
            </w:r>
          </w:p>
        </w:tc>
        <w:tc>
          <w:tcPr>
            <w:tcW w:w="1418" w:type="dxa"/>
            <w:tcBorders>
              <w:top w:val="nil"/>
              <w:left w:val="nil"/>
              <w:bottom w:val="single" w:sz="8" w:space="0" w:color="B8CCE4"/>
              <w:right w:val="single" w:sz="12" w:space="0" w:color="4F81BD"/>
            </w:tcBorders>
            <w:shd w:val="clear" w:color="auto" w:fill="auto"/>
            <w:vAlign w:val="center"/>
            <w:hideMark/>
          </w:tcPr>
          <w:p w14:paraId="2E681EDC"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2</w:t>
            </w:r>
          </w:p>
        </w:tc>
      </w:tr>
      <w:tr w:rsidR="009D66FE" w:rsidRPr="0053783E" w14:paraId="45F52B09" w14:textId="77777777" w:rsidTr="0067409E">
        <w:trPr>
          <w:trHeight w:val="263"/>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77C604FE"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Cabestrillo adulto</w:t>
            </w:r>
          </w:p>
        </w:tc>
        <w:tc>
          <w:tcPr>
            <w:tcW w:w="1418" w:type="dxa"/>
            <w:tcBorders>
              <w:top w:val="nil"/>
              <w:left w:val="nil"/>
              <w:bottom w:val="single" w:sz="8" w:space="0" w:color="B8CCE4"/>
              <w:right w:val="single" w:sz="12" w:space="0" w:color="4F81BD"/>
            </w:tcBorders>
            <w:shd w:val="clear" w:color="auto" w:fill="auto"/>
            <w:vAlign w:val="center"/>
            <w:hideMark/>
          </w:tcPr>
          <w:p w14:paraId="02BA73B2"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1</w:t>
            </w:r>
          </w:p>
        </w:tc>
      </w:tr>
      <w:tr w:rsidR="009D66FE" w:rsidRPr="0053783E" w14:paraId="5C29E225" w14:textId="77777777" w:rsidTr="0067409E">
        <w:trPr>
          <w:trHeight w:val="25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6980DB06"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Curitas</w:t>
            </w:r>
          </w:p>
        </w:tc>
        <w:tc>
          <w:tcPr>
            <w:tcW w:w="1418" w:type="dxa"/>
            <w:tcBorders>
              <w:top w:val="nil"/>
              <w:left w:val="nil"/>
              <w:bottom w:val="single" w:sz="8" w:space="0" w:color="B8CCE4"/>
              <w:right w:val="single" w:sz="12" w:space="0" w:color="4F81BD"/>
            </w:tcBorders>
            <w:shd w:val="clear" w:color="auto" w:fill="auto"/>
            <w:vAlign w:val="center"/>
            <w:hideMark/>
          </w:tcPr>
          <w:p w14:paraId="0F5F7576"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5</w:t>
            </w:r>
          </w:p>
        </w:tc>
      </w:tr>
      <w:tr w:rsidR="009D66FE" w:rsidRPr="0053783E" w14:paraId="295E6914" w14:textId="77777777" w:rsidTr="0067409E">
        <w:trPr>
          <w:trHeight w:val="270"/>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4DD57AB6"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Esparadrapo o Micropore de 1 pulgada</w:t>
            </w:r>
          </w:p>
        </w:tc>
        <w:tc>
          <w:tcPr>
            <w:tcW w:w="1418" w:type="dxa"/>
            <w:tcBorders>
              <w:top w:val="nil"/>
              <w:left w:val="nil"/>
              <w:bottom w:val="single" w:sz="8" w:space="0" w:color="B8CCE4"/>
              <w:right w:val="single" w:sz="12" w:space="0" w:color="4F81BD"/>
            </w:tcBorders>
            <w:shd w:val="clear" w:color="auto" w:fill="auto"/>
            <w:vAlign w:val="center"/>
            <w:hideMark/>
          </w:tcPr>
          <w:p w14:paraId="11D166B8"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1</w:t>
            </w:r>
          </w:p>
        </w:tc>
      </w:tr>
      <w:tr w:rsidR="009D66FE" w:rsidRPr="0053783E" w14:paraId="400DB95E" w14:textId="77777777" w:rsidTr="0067409E">
        <w:trPr>
          <w:trHeight w:val="273"/>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25F1DBA4"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Gafas de Seguridad</w:t>
            </w:r>
          </w:p>
        </w:tc>
        <w:tc>
          <w:tcPr>
            <w:tcW w:w="1418" w:type="dxa"/>
            <w:tcBorders>
              <w:top w:val="nil"/>
              <w:left w:val="nil"/>
              <w:bottom w:val="single" w:sz="8" w:space="0" w:color="B8CCE4"/>
              <w:right w:val="single" w:sz="12" w:space="0" w:color="4F81BD"/>
            </w:tcBorders>
            <w:shd w:val="clear" w:color="auto" w:fill="auto"/>
            <w:vAlign w:val="center"/>
            <w:hideMark/>
          </w:tcPr>
          <w:p w14:paraId="4A83DEF8"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1</w:t>
            </w:r>
          </w:p>
        </w:tc>
      </w:tr>
      <w:tr w:rsidR="009D66FE" w:rsidRPr="0053783E" w14:paraId="2E99CF0A" w14:textId="77777777" w:rsidTr="0067409E">
        <w:trPr>
          <w:trHeight w:val="250"/>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698D2CDA"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Gasas estériles</w:t>
            </w:r>
          </w:p>
        </w:tc>
        <w:tc>
          <w:tcPr>
            <w:tcW w:w="1418" w:type="dxa"/>
            <w:tcBorders>
              <w:top w:val="nil"/>
              <w:left w:val="nil"/>
              <w:bottom w:val="single" w:sz="8" w:space="0" w:color="B8CCE4"/>
              <w:right w:val="single" w:sz="12" w:space="0" w:color="4F81BD"/>
            </w:tcBorders>
            <w:shd w:val="clear" w:color="auto" w:fill="auto"/>
            <w:vAlign w:val="center"/>
            <w:hideMark/>
          </w:tcPr>
          <w:p w14:paraId="67FEA200"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5</w:t>
            </w:r>
          </w:p>
        </w:tc>
      </w:tr>
      <w:tr w:rsidR="009D66FE" w:rsidRPr="0053783E" w14:paraId="4F187067" w14:textId="77777777" w:rsidTr="0067409E">
        <w:trPr>
          <w:trHeight w:val="267"/>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5DA881D5"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Guantes Estériles No. 7.5 u 8.0 (pares)</w:t>
            </w:r>
          </w:p>
        </w:tc>
        <w:tc>
          <w:tcPr>
            <w:tcW w:w="1418" w:type="dxa"/>
            <w:tcBorders>
              <w:top w:val="nil"/>
              <w:left w:val="nil"/>
              <w:bottom w:val="single" w:sz="8" w:space="0" w:color="B8CCE4"/>
              <w:right w:val="single" w:sz="12" w:space="0" w:color="4F81BD"/>
            </w:tcBorders>
            <w:shd w:val="clear" w:color="auto" w:fill="auto"/>
            <w:vAlign w:val="center"/>
            <w:hideMark/>
          </w:tcPr>
          <w:p w14:paraId="2489A1FF"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2</w:t>
            </w:r>
          </w:p>
        </w:tc>
      </w:tr>
      <w:tr w:rsidR="009D66FE" w:rsidRPr="0053783E" w14:paraId="6413C062" w14:textId="77777777" w:rsidTr="0067409E">
        <w:trPr>
          <w:trHeight w:val="258"/>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779D052B"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Inmovilizador cervical gradual adulto</w:t>
            </w:r>
          </w:p>
        </w:tc>
        <w:tc>
          <w:tcPr>
            <w:tcW w:w="1418" w:type="dxa"/>
            <w:tcBorders>
              <w:top w:val="nil"/>
              <w:left w:val="nil"/>
              <w:bottom w:val="single" w:sz="8" w:space="0" w:color="B8CCE4"/>
              <w:right w:val="single" w:sz="12" w:space="0" w:color="4F81BD"/>
            </w:tcBorders>
            <w:shd w:val="clear" w:color="auto" w:fill="auto"/>
            <w:vAlign w:val="center"/>
            <w:hideMark/>
          </w:tcPr>
          <w:p w14:paraId="5DDC3616"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1</w:t>
            </w:r>
          </w:p>
        </w:tc>
      </w:tr>
      <w:tr w:rsidR="009D66FE" w:rsidRPr="0053783E" w14:paraId="08670D70" w14:textId="77777777" w:rsidTr="0067409E">
        <w:trPr>
          <w:trHeight w:val="26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64C859FF"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Isodine Espuma</w:t>
            </w:r>
          </w:p>
        </w:tc>
        <w:tc>
          <w:tcPr>
            <w:tcW w:w="1418" w:type="dxa"/>
            <w:tcBorders>
              <w:top w:val="nil"/>
              <w:left w:val="nil"/>
              <w:bottom w:val="single" w:sz="8" w:space="0" w:color="B8CCE4"/>
              <w:right w:val="single" w:sz="12" w:space="0" w:color="4F81BD"/>
            </w:tcBorders>
            <w:shd w:val="clear" w:color="auto" w:fill="auto"/>
            <w:vAlign w:val="center"/>
            <w:hideMark/>
          </w:tcPr>
          <w:p w14:paraId="75318924"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1</w:t>
            </w:r>
          </w:p>
        </w:tc>
      </w:tr>
      <w:tr w:rsidR="009D66FE" w:rsidRPr="0053783E" w14:paraId="09F5889C" w14:textId="77777777" w:rsidTr="009D66FE">
        <w:trPr>
          <w:trHeight w:val="26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086B83F5"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Isodine Solución</w:t>
            </w:r>
          </w:p>
        </w:tc>
        <w:tc>
          <w:tcPr>
            <w:tcW w:w="1418" w:type="dxa"/>
            <w:tcBorders>
              <w:top w:val="nil"/>
              <w:left w:val="nil"/>
              <w:bottom w:val="single" w:sz="8" w:space="0" w:color="B8CCE4"/>
              <w:right w:val="single" w:sz="12" w:space="0" w:color="4F81BD"/>
            </w:tcBorders>
            <w:shd w:val="clear" w:color="auto" w:fill="auto"/>
            <w:vAlign w:val="center"/>
            <w:hideMark/>
          </w:tcPr>
          <w:p w14:paraId="1FB1FAF7"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1</w:t>
            </w:r>
          </w:p>
        </w:tc>
      </w:tr>
      <w:tr w:rsidR="009D66FE" w:rsidRPr="0053783E" w14:paraId="5376D003" w14:textId="77777777" w:rsidTr="009D66FE">
        <w:trPr>
          <w:trHeight w:val="26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2B8688F6" w14:textId="77777777" w:rsidR="009D66FE" w:rsidRPr="0053783E" w:rsidRDefault="009D66FE" w:rsidP="009D66F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Kit de rescate adulto para inmovilizar extremidades superiores e inferiores compuesto de 4 piezas en Cartón Plast</w:t>
            </w:r>
          </w:p>
        </w:tc>
        <w:tc>
          <w:tcPr>
            <w:tcW w:w="1418" w:type="dxa"/>
            <w:tcBorders>
              <w:top w:val="nil"/>
              <w:left w:val="nil"/>
              <w:bottom w:val="single" w:sz="8" w:space="0" w:color="B8CCE4"/>
              <w:right w:val="single" w:sz="12" w:space="0" w:color="4F81BD"/>
            </w:tcBorders>
            <w:shd w:val="clear" w:color="auto" w:fill="auto"/>
            <w:vAlign w:val="center"/>
            <w:hideMark/>
          </w:tcPr>
          <w:p w14:paraId="6341195C"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1</w:t>
            </w:r>
          </w:p>
        </w:tc>
      </w:tr>
      <w:tr w:rsidR="009D66FE" w:rsidRPr="0053783E" w14:paraId="502B7D2F" w14:textId="77777777" w:rsidTr="009D66FE">
        <w:trPr>
          <w:trHeight w:val="26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1016EB05"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Linterna de mano recargable o con baterías de repuesto</w:t>
            </w:r>
          </w:p>
        </w:tc>
        <w:tc>
          <w:tcPr>
            <w:tcW w:w="1418" w:type="dxa"/>
            <w:tcBorders>
              <w:top w:val="nil"/>
              <w:left w:val="nil"/>
              <w:bottom w:val="single" w:sz="8" w:space="0" w:color="B8CCE4"/>
              <w:right w:val="single" w:sz="12" w:space="0" w:color="4F81BD"/>
            </w:tcBorders>
            <w:shd w:val="clear" w:color="auto" w:fill="auto"/>
            <w:vAlign w:val="center"/>
            <w:hideMark/>
          </w:tcPr>
          <w:p w14:paraId="5A42CFD1"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1</w:t>
            </w:r>
          </w:p>
        </w:tc>
      </w:tr>
      <w:tr w:rsidR="009D66FE" w:rsidRPr="0053783E" w14:paraId="4FA267C0" w14:textId="77777777" w:rsidTr="009D66FE">
        <w:trPr>
          <w:trHeight w:val="26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2F6E625F"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 xml:space="preserve">Mascarilla para reanimación </w:t>
            </w:r>
          </w:p>
        </w:tc>
        <w:tc>
          <w:tcPr>
            <w:tcW w:w="1418" w:type="dxa"/>
            <w:tcBorders>
              <w:top w:val="nil"/>
              <w:left w:val="nil"/>
              <w:bottom w:val="single" w:sz="8" w:space="0" w:color="B8CCE4"/>
              <w:right w:val="single" w:sz="12" w:space="0" w:color="4F81BD"/>
            </w:tcBorders>
            <w:shd w:val="clear" w:color="auto" w:fill="auto"/>
            <w:vAlign w:val="center"/>
            <w:hideMark/>
          </w:tcPr>
          <w:p w14:paraId="38C09860"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1</w:t>
            </w:r>
          </w:p>
        </w:tc>
      </w:tr>
      <w:tr w:rsidR="009D66FE" w:rsidRPr="0053783E" w14:paraId="5BCB4818" w14:textId="77777777" w:rsidTr="009D66FE">
        <w:trPr>
          <w:trHeight w:val="26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24731887"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Parches Oculares</w:t>
            </w:r>
          </w:p>
        </w:tc>
        <w:tc>
          <w:tcPr>
            <w:tcW w:w="1418" w:type="dxa"/>
            <w:tcBorders>
              <w:top w:val="nil"/>
              <w:left w:val="nil"/>
              <w:bottom w:val="single" w:sz="8" w:space="0" w:color="B8CCE4"/>
              <w:right w:val="single" w:sz="12" w:space="0" w:color="4F81BD"/>
            </w:tcBorders>
            <w:shd w:val="clear" w:color="auto" w:fill="auto"/>
            <w:vAlign w:val="center"/>
            <w:hideMark/>
          </w:tcPr>
          <w:p w14:paraId="6E80BC78"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2</w:t>
            </w:r>
          </w:p>
        </w:tc>
      </w:tr>
      <w:tr w:rsidR="009D66FE" w:rsidRPr="0053783E" w14:paraId="196E9EB3" w14:textId="77777777" w:rsidTr="009D66FE">
        <w:trPr>
          <w:trHeight w:val="26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60AFCBB6"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Sales de rehidratación oral</w:t>
            </w:r>
          </w:p>
        </w:tc>
        <w:tc>
          <w:tcPr>
            <w:tcW w:w="1418" w:type="dxa"/>
            <w:tcBorders>
              <w:top w:val="nil"/>
              <w:left w:val="nil"/>
              <w:bottom w:val="single" w:sz="8" w:space="0" w:color="B8CCE4"/>
              <w:right w:val="single" w:sz="12" w:space="0" w:color="4F81BD"/>
            </w:tcBorders>
            <w:shd w:val="clear" w:color="auto" w:fill="auto"/>
            <w:vAlign w:val="center"/>
            <w:hideMark/>
          </w:tcPr>
          <w:p w14:paraId="5326FAC1"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5</w:t>
            </w:r>
          </w:p>
        </w:tc>
      </w:tr>
      <w:tr w:rsidR="009D66FE" w:rsidRPr="0053783E" w14:paraId="12FD059E" w14:textId="77777777" w:rsidTr="009D66FE">
        <w:trPr>
          <w:trHeight w:val="26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43CAF1AC"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 xml:space="preserve">SSN 0.9% Bolsa 500 </w:t>
            </w:r>
            <w:proofErr w:type="spellStart"/>
            <w:r w:rsidRPr="0053783E">
              <w:rPr>
                <w:rFonts w:ascii="Arial" w:eastAsia="Times New Roman" w:hAnsi="Arial" w:cs="Arial"/>
                <w:color w:val="000000"/>
                <w:lang w:eastAsia="es-CO"/>
              </w:rPr>
              <w:t>cc</w:t>
            </w:r>
            <w:proofErr w:type="spellEnd"/>
          </w:p>
        </w:tc>
        <w:tc>
          <w:tcPr>
            <w:tcW w:w="1418" w:type="dxa"/>
            <w:tcBorders>
              <w:top w:val="nil"/>
              <w:left w:val="nil"/>
              <w:bottom w:val="single" w:sz="8" w:space="0" w:color="B8CCE4"/>
              <w:right w:val="single" w:sz="12" w:space="0" w:color="4F81BD"/>
            </w:tcBorders>
            <w:shd w:val="clear" w:color="auto" w:fill="auto"/>
            <w:vAlign w:val="center"/>
            <w:hideMark/>
          </w:tcPr>
          <w:p w14:paraId="5BA6399C"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2</w:t>
            </w:r>
          </w:p>
        </w:tc>
      </w:tr>
      <w:tr w:rsidR="009D66FE" w:rsidRPr="0053783E" w14:paraId="2A25ACFA" w14:textId="77777777" w:rsidTr="009D66FE">
        <w:trPr>
          <w:trHeight w:val="26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0FCD401D" w14:textId="77777777" w:rsidR="009D66FE" w:rsidRPr="0053783E" w:rsidRDefault="009D66FE"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Tapabocas desechable</w:t>
            </w:r>
          </w:p>
        </w:tc>
        <w:tc>
          <w:tcPr>
            <w:tcW w:w="1418" w:type="dxa"/>
            <w:tcBorders>
              <w:top w:val="nil"/>
              <w:left w:val="nil"/>
              <w:bottom w:val="single" w:sz="8" w:space="0" w:color="B8CCE4"/>
              <w:right w:val="single" w:sz="12" w:space="0" w:color="4F81BD"/>
            </w:tcBorders>
            <w:shd w:val="clear" w:color="auto" w:fill="auto"/>
            <w:vAlign w:val="center"/>
            <w:hideMark/>
          </w:tcPr>
          <w:p w14:paraId="50215779" w14:textId="77777777" w:rsidR="009D66FE" w:rsidRPr="0053783E" w:rsidRDefault="009D66FE"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2</w:t>
            </w:r>
          </w:p>
        </w:tc>
      </w:tr>
      <w:tr w:rsidR="000E38F8" w:rsidRPr="0053783E" w14:paraId="23B7563C" w14:textId="77777777" w:rsidTr="000E38F8">
        <w:trPr>
          <w:trHeight w:val="26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14E355E6" w14:textId="77777777" w:rsidR="000E38F8" w:rsidRPr="0053783E" w:rsidRDefault="000E38F8"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Termómetro (Mercurio o digital)</w:t>
            </w:r>
          </w:p>
        </w:tc>
        <w:tc>
          <w:tcPr>
            <w:tcW w:w="1418" w:type="dxa"/>
            <w:tcBorders>
              <w:top w:val="nil"/>
              <w:left w:val="nil"/>
              <w:bottom w:val="single" w:sz="8" w:space="0" w:color="B8CCE4"/>
              <w:right w:val="single" w:sz="12" w:space="0" w:color="4F81BD"/>
            </w:tcBorders>
            <w:shd w:val="clear" w:color="auto" w:fill="auto"/>
            <w:vAlign w:val="center"/>
            <w:hideMark/>
          </w:tcPr>
          <w:p w14:paraId="70631206" w14:textId="77777777" w:rsidR="000E38F8" w:rsidRPr="0053783E" w:rsidRDefault="000E38F8"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1</w:t>
            </w:r>
          </w:p>
        </w:tc>
      </w:tr>
      <w:tr w:rsidR="000E38F8" w:rsidRPr="0053783E" w14:paraId="6ED87A87" w14:textId="77777777" w:rsidTr="000E38F8">
        <w:trPr>
          <w:trHeight w:val="26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4B73FE8F" w14:textId="77777777" w:rsidR="000E38F8" w:rsidRPr="0053783E" w:rsidRDefault="000E38F8"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Tijeras de Trauma</w:t>
            </w:r>
          </w:p>
        </w:tc>
        <w:tc>
          <w:tcPr>
            <w:tcW w:w="1418" w:type="dxa"/>
            <w:tcBorders>
              <w:top w:val="nil"/>
              <w:left w:val="nil"/>
              <w:bottom w:val="single" w:sz="8" w:space="0" w:color="B8CCE4"/>
              <w:right w:val="single" w:sz="12" w:space="0" w:color="4F81BD"/>
            </w:tcBorders>
            <w:shd w:val="clear" w:color="auto" w:fill="auto"/>
            <w:vAlign w:val="center"/>
            <w:hideMark/>
          </w:tcPr>
          <w:p w14:paraId="3BF987B8" w14:textId="77777777" w:rsidR="000E38F8" w:rsidRPr="0053783E" w:rsidRDefault="000E38F8"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1</w:t>
            </w:r>
          </w:p>
        </w:tc>
      </w:tr>
      <w:tr w:rsidR="000E38F8" w:rsidRPr="0053783E" w14:paraId="747931B9" w14:textId="77777777" w:rsidTr="000E38F8">
        <w:trPr>
          <w:trHeight w:val="26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01E18156" w14:textId="77777777" w:rsidR="000E38F8" w:rsidRPr="0053783E" w:rsidRDefault="000E38F8"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Vasos Desechables</w:t>
            </w:r>
          </w:p>
        </w:tc>
        <w:tc>
          <w:tcPr>
            <w:tcW w:w="1418" w:type="dxa"/>
            <w:tcBorders>
              <w:top w:val="nil"/>
              <w:left w:val="nil"/>
              <w:bottom w:val="single" w:sz="8" w:space="0" w:color="B8CCE4"/>
              <w:right w:val="single" w:sz="12" w:space="0" w:color="4F81BD"/>
            </w:tcBorders>
            <w:shd w:val="clear" w:color="auto" w:fill="auto"/>
            <w:vAlign w:val="center"/>
            <w:hideMark/>
          </w:tcPr>
          <w:p w14:paraId="432B701F" w14:textId="77777777" w:rsidR="000E38F8" w:rsidRPr="0053783E" w:rsidRDefault="000E38F8"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2</w:t>
            </w:r>
          </w:p>
        </w:tc>
      </w:tr>
      <w:tr w:rsidR="000E38F8" w:rsidRPr="0053783E" w14:paraId="05A56AA4" w14:textId="77777777" w:rsidTr="000E38F8">
        <w:trPr>
          <w:trHeight w:val="261"/>
        </w:trPr>
        <w:tc>
          <w:tcPr>
            <w:tcW w:w="7938" w:type="dxa"/>
            <w:tcBorders>
              <w:top w:val="nil"/>
              <w:left w:val="single" w:sz="12" w:space="0" w:color="4F81BD"/>
              <w:bottom w:val="single" w:sz="8" w:space="0" w:color="B8CCE4"/>
              <w:right w:val="single" w:sz="12" w:space="0" w:color="4F81BD"/>
            </w:tcBorders>
            <w:shd w:val="clear" w:color="auto" w:fill="auto"/>
            <w:vAlign w:val="center"/>
            <w:hideMark/>
          </w:tcPr>
          <w:p w14:paraId="68757C97" w14:textId="77777777" w:rsidR="000E38F8" w:rsidRPr="0053783E" w:rsidRDefault="000E38F8" w:rsidP="0067409E">
            <w:pPr>
              <w:spacing w:after="0" w:line="240" w:lineRule="auto"/>
              <w:jc w:val="both"/>
              <w:rPr>
                <w:rFonts w:ascii="Arial" w:eastAsia="Times New Roman" w:hAnsi="Arial" w:cs="Arial"/>
                <w:color w:val="000000"/>
                <w:lang w:eastAsia="es-CO"/>
              </w:rPr>
            </w:pPr>
            <w:r w:rsidRPr="0053783E">
              <w:rPr>
                <w:rFonts w:ascii="Arial" w:eastAsia="Times New Roman" w:hAnsi="Arial" w:cs="Arial"/>
                <w:color w:val="000000"/>
                <w:lang w:eastAsia="es-CO"/>
              </w:rPr>
              <w:t>Vendas Elásticas</w:t>
            </w:r>
          </w:p>
        </w:tc>
        <w:tc>
          <w:tcPr>
            <w:tcW w:w="1418" w:type="dxa"/>
            <w:tcBorders>
              <w:top w:val="nil"/>
              <w:left w:val="nil"/>
              <w:bottom w:val="single" w:sz="8" w:space="0" w:color="B8CCE4"/>
              <w:right w:val="single" w:sz="12" w:space="0" w:color="4F81BD"/>
            </w:tcBorders>
            <w:shd w:val="clear" w:color="auto" w:fill="auto"/>
            <w:vAlign w:val="center"/>
            <w:hideMark/>
          </w:tcPr>
          <w:p w14:paraId="7E39ACC1" w14:textId="77777777" w:rsidR="000E38F8" w:rsidRPr="0053783E" w:rsidRDefault="000E38F8" w:rsidP="0067409E">
            <w:pPr>
              <w:spacing w:after="0" w:line="240" w:lineRule="auto"/>
              <w:jc w:val="center"/>
              <w:rPr>
                <w:rFonts w:ascii="Arial" w:eastAsia="Times New Roman" w:hAnsi="Arial" w:cs="Arial"/>
                <w:color w:val="000000"/>
                <w:lang w:eastAsia="es-CO"/>
              </w:rPr>
            </w:pPr>
            <w:r w:rsidRPr="0053783E">
              <w:rPr>
                <w:rFonts w:ascii="Arial" w:eastAsia="Times New Roman" w:hAnsi="Arial" w:cs="Arial"/>
                <w:color w:val="000000"/>
                <w:lang w:eastAsia="es-CO"/>
              </w:rPr>
              <w:t>2</w:t>
            </w:r>
          </w:p>
        </w:tc>
      </w:tr>
    </w:tbl>
    <w:p w14:paraId="735ED924" w14:textId="6FDD2089" w:rsidR="009D66FE" w:rsidRPr="005D4990" w:rsidRDefault="009D66FE" w:rsidP="00794626">
      <w:pPr>
        <w:pStyle w:val="Textoindependiente"/>
        <w:spacing w:after="200" w:line="276" w:lineRule="auto"/>
        <w:rPr>
          <w:rFonts w:ascii="Arial" w:hAnsi="Arial" w:cs="Arial"/>
        </w:rPr>
        <w:sectPr w:rsidR="009D66FE" w:rsidRPr="005D4990" w:rsidSect="003B4517">
          <w:headerReference w:type="default" r:id="rId7"/>
          <w:footerReference w:type="default" r:id="rId8"/>
          <w:pgSz w:w="12240" w:h="15840"/>
          <w:pgMar w:top="1701" w:right="1418" w:bottom="1701" w:left="1418" w:header="709" w:footer="709" w:gutter="0"/>
          <w:cols w:space="708"/>
          <w:docGrid w:linePitch="360"/>
        </w:sectPr>
      </w:pPr>
    </w:p>
    <w:p w14:paraId="30F25163" w14:textId="77777777" w:rsidR="006A3EC3" w:rsidRPr="00700CA2" w:rsidRDefault="006A3EC3" w:rsidP="00700CA2">
      <w:pPr>
        <w:pStyle w:val="Textoindependiente"/>
        <w:spacing w:after="200" w:line="276" w:lineRule="auto"/>
        <w:rPr>
          <w:rFonts w:ascii="Arial" w:hAnsi="Arial" w:cs="Arial"/>
          <w:color w:val="FF0000"/>
        </w:rPr>
      </w:pPr>
    </w:p>
    <w:p w14:paraId="5E387750" w14:textId="77777777" w:rsidR="00AD1EA0" w:rsidRDefault="002F604A" w:rsidP="00962709">
      <w:pPr>
        <w:pStyle w:val="Ttulo2"/>
        <w:numPr>
          <w:ilvl w:val="1"/>
          <w:numId w:val="11"/>
        </w:numPr>
        <w:rPr>
          <w:rFonts w:cs="Arial"/>
          <w:szCs w:val="24"/>
        </w:rPr>
      </w:pPr>
      <w:r w:rsidRPr="009414C3">
        <w:rPr>
          <w:rFonts w:cs="Arial"/>
          <w:szCs w:val="24"/>
        </w:rPr>
        <w:t>AC</w:t>
      </w:r>
      <w:r w:rsidR="00AD33E8" w:rsidRPr="009414C3">
        <w:rPr>
          <w:rFonts w:cs="Arial"/>
          <w:szCs w:val="24"/>
        </w:rPr>
        <w:t>CESIBILIDAD</w:t>
      </w:r>
    </w:p>
    <w:p w14:paraId="37462250" w14:textId="77777777" w:rsidR="00962709" w:rsidRPr="009414C3" w:rsidRDefault="00962709" w:rsidP="00962709">
      <w:pPr>
        <w:rPr>
          <w:rFonts w:ascii="Arial" w:hAnsi="Arial" w:cs="Arial"/>
          <w:sz w:val="24"/>
          <w:szCs w:val="24"/>
        </w:rPr>
      </w:pPr>
    </w:p>
    <w:p w14:paraId="189F2045" w14:textId="77777777" w:rsidR="00AD1EA0" w:rsidRPr="009414C3" w:rsidRDefault="00AD1EA0" w:rsidP="00962709">
      <w:pPr>
        <w:jc w:val="both"/>
        <w:rPr>
          <w:rFonts w:ascii="Arial" w:hAnsi="Arial" w:cs="Arial"/>
          <w:sz w:val="24"/>
          <w:szCs w:val="24"/>
        </w:rPr>
      </w:pPr>
      <w:r w:rsidRPr="009414C3">
        <w:rPr>
          <w:rFonts w:ascii="Arial" w:hAnsi="Arial" w:cs="Arial"/>
          <w:sz w:val="24"/>
          <w:szCs w:val="24"/>
        </w:rPr>
        <w:t xml:space="preserve">Cualquier persona </w:t>
      </w:r>
      <w:r w:rsidR="00E54DF1" w:rsidRPr="009414C3">
        <w:rPr>
          <w:rFonts w:ascii="Arial" w:hAnsi="Arial" w:cs="Arial"/>
          <w:sz w:val="24"/>
          <w:szCs w:val="24"/>
        </w:rPr>
        <w:t>en las instalaciones de AES C</w:t>
      </w:r>
      <w:r w:rsidR="00075181">
        <w:rPr>
          <w:rFonts w:ascii="Arial" w:hAnsi="Arial" w:cs="Arial"/>
          <w:sz w:val="24"/>
          <w:szCs w:val="24"/>
        </w:rPr>
        <w:t>olombia</w:t>
      </w:r>
      <w:r w:rsidR="00E54DF1" w:rsidRPr="009414C3">
        <w:rPr>
          <w:rFonts w:ascii="Arial" w:hAnsi="Arial" w:cs="Arial"/>
          <w:sz w:val="24"/>
          <w:szCs w:val="24"/>
        </w:rPr>
        <w:t xml:space="preserve"> </w:t>
      </w:r>
      <w:r w:rsidRPr="009414C3">
        <w:rPr>
          <w:rFonts w:ascii="Arial" w:hAnsi="Arial" w:cs="Arial"/>
          <w:sz w:val="24"/>
          <w:szCs w:val="24"/>
        </w:rPr>
        <w:t xml:space="preserve">puede hacer uso del contenido del botiquín bien sea para su propio uso o para prestar ayuda a alguien que la necesite </w:t>
      </w:r>
      <w:r w:rsidR="00E54DF1" w:rsidRPr="009414C3">
        <w:rPr>
          <w:rFonts w:ascii="Arial" w:hAnsi="Arial" w:cs="Arial"/>
          <w:sz w:val="24"/>
          <w:szCs w:val="24"/>
        </w:rPr>
        <w:t>para brindar atención inicial en caso de un incidente</w:t>
      </w:r>
    </w:p>
    <w:p w14:paraId="2BA5BC4D" w14:textId="77777777" w:rsidR="00962709" w:rsidRPr="009414C3" w:rsidRDefault="00962709" w:rsidP="00962709">
      <w:pPr>
        <w:jc w:val="both"/>
        <w:rPr>
          <w:rFonts w:ascii="Arial" w:hAnsi="Arial" w:cs="Arial"/>
          <w:sz w:val="24"/>
          <w:szCs w:val="24"/>
        </w:rPr>
      </w:pPr>
    </w:p>
    <w:p w14:paraId="1035A985" w14:textId="77777777" w:rsidR="00AD1EA0" w:rsidRPr="009414C3" w:rsidRDefault="00C37790" w:rsidP="00962709">
      <w:pPr>
        <w:pStyle w:val="Ttulo2"/>
        <w:numPr>
          <w:ilvl w:val="1"/>
          <w:numId w:val="11"/>
        </w:numPr>
        <w:rPr>
          <w:rFonts w:cs="Arial"/>
          <w:szCs w:val="24"/>
        </w:rPr>
      </w:pPr>
      <w:r w:rsidRPr="009414C3">
        <w:rPr>
          <w:rFonts w:cs="Arial"/>
          <w:szCs w:val="24"/>
        </w:rPr>
        <w:t xml:space="preserve">MODO DE </w:t>
      </w:r>
      <w:r w:rsidR="00DF4646" w:rsidRPr="009414C3">
        <w:rPr>
          <w:rFonts w:cs="Arial"/>
          <w:szCs w:val="24"/>
        </w:rPr>
        <w:t>USO</w:t>
      </w:r>
    </w:p>
    <w:p w14:paraId="75B51B18" w14:textId="77777777" w:rsidR="00962709" w:rsidRPr="009414C3" w:rsidRDefault="00962709" w:rsidP="00962709">
      <w:pPr>
        <w:rPr>
          <w:rFonts w:ascii="Arial" w:hAnsi="Arial" w:cs="Arial"/>
          <w:sz w:val="24"/>
          <w:szCs w:val="24"/>
        </w:rPr>
      </w:pPr>
    </w:p>
    <w:p w14:paraId="3FDD685F" w14:textId="77777777" w:rsidR="00AD1EA0" w:rsidRPr="009414C3" w:rsidRDefault="00AD1EA0" w:rsidP="00794626">
      <w:pPr>
        <w:pStyle w:val="Prrafodelista"/>
        <w:numPr>
          <w:ilvl w:val="0"/>
          <w:numId w:val="2"/>
        </w:numPr>
        <w:jc w:val="both"/>
        <w:rPr>
          <w:rFonts w:ascii="Arial" w:hAnsi="Arial" w:cs="Arial"/>
          <w:sz w:val="24"/>
          <w:szCs w:val="24"/>
        </w:rPr>
      </w:pPr>
      <w:r w:rsidRPr="009414C3">
        <w:rPr>
          <w:rFonts w:ascii="Arial" w:hAnsi="Arial" w:cs="Arial"/>
          <w:sz w:val="24"/>
          <w:szCs w:val="24"/>
        </w:rPr>
        <w:t xml:space="preserve">En caso de emergencia la persona que esté más cerca podrá </w:t>
      </w:r>
      <w:r w:rsidR="00E54DF1" w:rsidRPr="009414C3">
        <w:rPr>
          <w:rFonts w:ascii="Arial" w:hAnsi="Arial" w:cs="Arial"/>
          <w:sz w:val="24"/>
          <w:szCs w:val="24"/>
        </w:rPr>
        <w:t>utilizar cualquier elemento del</w:t>
      </w:r>
      <w:r w:rsidRPr="009414C3">
        <w:rPr>
          <w:rFonts w:ascii="Arial" w:hAnsi="Arial" w:cs="Arial"/>
          <w:sz w:val="24"/>
          <w:szCs w:val="24"/>
        </w:rPr>
        <w:t xml:space="preserve"> contenido </w:t>
      </w:r>
      <w:r w:rsidR="00E54DF1" w:rsidRPr="009414C3">
        <w:rPr>
          <w:rFonts w:ascii="Arial" w:hAnsi="Arial" w:cs="Arial"/>
          <w:sz w:val="24"/>
          <w:szCs w:val="24"/>
        </w:rPr>
        <w:t>del botiquín</w:t>
      </w:r>
      <w:r w:rsidR="00962709" w:rsidRPr="009414C3">
        <w:rPr>
          <w:rFonts w:ascii="Arial" w:hAnsi="Arial" w:cs="Arial"/>
          <w:sz w:val="24"/>
          <w:szCs w:val="24"/>
        </w:rPr>
        <w:t>.</w:t>
      </w:r>
    </w:p>
    <w:p w14:paraId="2BF9D9B5" w14:textId="77777777" w:rsidR="00962709" w:rsidRPr="009414C3" w:rsidRDefault="00962709" w:rsidP="00962709">
      <w:pPr>
        <w:pStyle w:val="Prrafodelista"/>
        <w:jc w:val="both"/>
        <w:rPr>
          <w:rFonts w:ascii="Arial" w:hAnsi="Arial" w:cs="Arial"/>
          <w:sz w:val="24"/>
          <w:szCs w:val="24"/>
        </w:rPr>
      </w:pPr>
    </w:p>
    <w:p w14:paraId="2B21BC63" w14:textId="5E8A8D6E" w:rsidR="00AD1EA0" w:rsidRPr="009414C3" w:rsidRDefault="00AD1EA0" w:rsidP="00794626">
      <w:pPr>
        <w:pStyle w:val="Prrafodelista"/>
        <w:numPr>
          <w:ilvl w:val="0"/>
          <w:numId w:val="2"/>
        </w:numPr>
        <w:jc w:val="both"/>
        <w:rPr>
          <w:rFonts w:ascii="Arial" w:hAnsi="Arial" w:cs="Arial"/>
          <w:sz w:val="24"/>
          <w:szCs w:val="24"/>
        </w:rPr>
      </w:pPr>
      <w:r w:rsidRPr="009414C3">
        <w:rPr>
          <w:rFonts w:ascii="Arial" w:hAnsi="Arial" w:cs="Arial"/>
          <w:sz w:val="24"/>
          <w:szCs w:val="24"/>
        </w:rPr>
        <w:t xml:space="preserve">Es importante que luego del uso de los elementos del botiquín estos sean reemplazados, por lo </w:t>
      </w:r>
      <w:r w:rsidR="009D66FE" w:rsidRPr="009414C3">
        <w:rPr>
          <w:rFonts w:ascii="Arial" w:hAnsi="Arial" w:cs="Arial"/>
          <w:sz w:val="24"/>
          <w:szCs w:val="24"/>
        </w:rPr>
        <w:t>tanto,</w:t>
      </w:r>
      <w:r w:rsidRPr="009414C3">
        <w:rPr>
          <w:rFonts w:ascii="Arial" w:hAnsi="Arial" w:cs="Arial"/>
          <w:sz w:val="24"/>
          <w:szCs w:val="24"/>
        </w:rPr>
        <w:t xml:space="preserve"> se hace indispensable que </w:t>
      </w:r>
      <w:r w:rsidR="00E54DF1" w:rsidRPr="009414C3">
        <w:rPr>
          <w:rFonts w:ascii="Arial" w:hAnsi="Arial" w:cs="Arial"/>
          <w:sz w:val="24"/>
          <w:szCs w:val="24"/>
        </w:rPr>
        <w:t>la persona</w:t>
      </w:r>
      <w:r w:rsidRPr="009414C3">
        <w:rPr>
          <w:rFonts w:ascii="Arial" w:hAnsi="Arial" w:cs="Arial"/>
          <w:sz w:val="24"/>
          <w:szCs w:val="24"/>
        </w:rPr>
        <w:t xml:space="preserve"> que utilice alguno de los elementos contenidos</w:t>
      </w:r>
      <w:r w:rsidR="00E54DF1" w:rsidRPr="009414C3">
        <w:rPr>
          <w:rFonts w:ascii="Arial" w:hAnsi="Arial" w:cs="Arial"/>
          <w:sz w:val="24"/>
          <w:szCs w:val="24"/>
        </w:rPr>
        <w:t xml:space="preserve"> en el mismo, reporte su uso</w:t>
      </w:r>
      <w:r w:rsidR="0063019D" w:rsidRPr="009414C3">
        <w:rPr>
          <w:rFonts w:ascii="Arial" w:hAnsi="Arial" w:cs="Arial"/>
          <w:sz w:val="24"/>
          <w:szCs w:val="24"/>
        </w:rPr>
        <w:t xml:space="preserve"> al médico de AES C</w:t>
      </w:r>
      <w:r w:rsidR="00075181">
        <w:rPr>
          <w:rFonts w:ascii="Arial" w:hAnsi="Arial" w:cs="Arial"/>
          <w:sz w:val="24"/>
          <w:szCs w:val="24"/>
        </w:rPr>
        <w:t>olombia</w:t>
      </w:r>
      <w:r w:rsidR="0063019D" w:rsidRPr="009414C3">
        <w:rPr>
          <w:rFonts w:ascii="Arial" w:hAnsi="Arial" w:cs="Arial"/>
          <w:sz w:val="24"/>
          <w:szCs w:val="24"/>
        </w:rPr>
        <w:t>, con el fin de volver a suministrar los elementos que han sido usados, y así asegurar que el botiquín se encuentre completo nuevamente</w:t>
      </w:r>
      <w:r w:rsidR="00E54DF1" w:rsidRPr="009414C3">
        <w:rPr>
          <w:rFonts w:ascii="Arial" w:hAnsi="Arial" w:cs="Arial"/>
          <w:sz w:val="24"/>
          <w:szCs w:val="24"/>
        </w:rPr>
        <w:t xml:space="preserve">. </w:t>
      </w:r>
      <w:r w:rsidR="009D66FE" w:rsidRPr="009414C3">
        <w:rPr>
          <w:rFonts w:ascii="Arial" w:hAnsi="Arial" w:cs="Arial"/>
          <w:sz w:val="24"/>
          <w:szCs w:val="24"/>
        </w:rPr>
        <w:t>Además,</w:t>
      </w:r>
      <w:r w:rsidR="00E54DF1" w:rsidRPr="009414C3">
        <w:rPr>
          <w:rFonts w:ascii="Arial" w:hAnsi="Arial" w:cs="Arial"/>
          <w:sz w:val="24"/>
          <w:szCs w:val="24"/>
        </w:rPr>
        <w:t xml:space="preserve"> e</w:t>
      </w:r>
      <w:r w:rsidRPr="009414C3">
        <w:rPr>
          <w:rFonts w:ascii="Arial" w:hAnsi="Arial" w:cs="Arial"/>
          <w:sz w:val="24"/>
          <w:szCs w:val="24"/>
        </w:rPr>
        <w:t xml:space="preserve">l personal de salud (médico </w:t>
      </w:r>
      <w:r w:rsidR="00E54DF1" w:rsidRPr="009414C3">
        <w:rPr>
          <w:rFonts w:ascii="Arial" w:hAnsi="Arial" w:cs="Arial"/>
          <w:sz w:val="24"/>
          <w:szCs w:val="24"/>
        </w:rPr>
        <w:t>Salud Ocupacional o A</w:t>
      </w:r>
      <w:r w:rsidRPr="009414C3">
        <w:rPr>
          <w:rFonts w:ascii="Arial" w:hAnsi="Arial" w:cs="Arial"/>
          <w:sz w:val="24"/>
          <w:szCs w:val="24"/>
        </w:rPr>
        <w:t>uxiliar</w:t>
      </w:r>
      <w:r w:rsidR="00E54DF1" w:rsidRPr="009414C3">
        <w:rPr>
          <w:rFonts w:ascii="Arial" w:hAnsi="Arial" w:cs="Arial"/>
          <w:sz w:val="24"/>
          <w:szCs w:val="24"/>
        </w:rPr>
        <w:t xml:space="preserve"> de enfermería</w:t>
      </w:r>
      <w:r w:rsidRPr="009414C3">
        <w:rPr>
          <w:rFonts w:ascii="Arial" w:hAnsi="Arial" w:cs="Arial"/>
          <w:sz w:val="24"/>
          <w:szCs w:val="24"/>
        </w:rPr>
        <w:t xml:space="preserve">) </w:t>
      </w:r>
      <w:r w:rsidR="00E54DF1" w:rsidRPr="009414C3">
        <w:rPr>
          <w:rFonts w:ascii="Arial" w:hAnsi="Arial" w:cs="Arial"/>
          <w:sz w:val="24"/>
          <w:szCs w:val="24"/>
        </w:rPr>
        <w:t>realizara una inspección mensual del contenido del botiquín con el fin de r</w:t>
      </w:r>
      <w:r w:rsidRPr="009414C3">
        <w:rPr>
          <w:rFonts w:ascii="Arial" w:hAnsi="Arial" w:cs="Arial"/>
          <w:sz w:val="24"/>
          <w:szCs w:val="24"/>
        </w:rPr>
        <w:t>eemplazar</w:t>
      </w:r>
      <w:r w:rsidR="00E54DF1" w:rsidRPr="009414C3">
        <w:rPr>
          <w:rFonts w:ascii="Arial" w:hAnsi="Arial" w:cs="Arial"/>
          <w:sz w:val="24"/>
          <w:szCs w:val="24"/>
        </w:rPr>
        <w:t xml:space="preserve"> los elementos vencidos</w:t>
      </w:r>
      <w:r w:rsidR="00205B0D" w:rsidRPr="009414C3">
        <w:rPr>
          <w:rFonts w:ascii="Arial" w:hAnsi="Arial" w:cs="Arial"/>
          <w:sz w:val="24"/>
          <w:szCs w:val="24"/>
        </w:rPr>
        <w:t xml:space="preserve">, </w:t>
      </w:r>
      <w:r w:rsidR="00E54DF1" w:rsidRPr="009414C3">
        <w:rPr>
          <w:rFonts w:ascii="Arial" w:hAnsi="Arial" w:cs="Arial"/>
          <w:sz w:val="24"/>
          <w:szCs w:val="24"/>
        </w:rPr>
        <w:t>proveer los elementos faltantes</w:t>
      </w:r>
      <w:r w:rsidR="00205B0D" w:rsidRPr="009414C3">
        <w:rPr>
          <w:rFonts w:ascii="Arial" w:hAnsi="Arial" w:cs="Arial"/>
          <w:sz w:val="24"/>
          <w:szCs w:val="24"/>
        </w:rPr>
        <w:t xml:space="preserve"> y verificar que el botiquín se encuentre en buenas condiciones y sea de fácil acc</w:t>
      </w:r>
      <w:r w:rsidR="00900BE6" w:rsidRPr="009414C3">
        <w:rPr>
          <w:rFonts w:ascii="Arial" w:hAnsi="Arial" w:cs="Arial"/>
          <w:sz w:val="24"/>
          <w:szCs w:val="24"/>
        </w:rPr>
        <w:t>eso al personal de AES C</w:t>
      </w:r>
      <w:r w:rsidR="00075181">
        <w:rPr>
          <w:rFonts w:ascii="Arial" w:hAnsi="Arial" w:cs="Arial"/>
          <w:sz w:val="24"/>
          <w:szCs w:val="24"/>
        </w:rPr>
        <w:t>olombia</w:t>
      </w:r>
      <w:r w:rsidR="00900BE6" w:rsidRPr="009414C3">
        <w:rPr>
          <w:rFonts w:ascii="Arial" w:hAnsi="Arial" w:cs="Arial"/>
          <w:sz w:val="24"/>
          <w:szCs w:val="24"/>
        </w:rPr>
        <w:t>.</w:t>
      </w:r>
    </w:p>
    <w:p w14:paraId="4844EE51" w14:textId="77777777" w:rsidR="00900BE6" w:rsidRPr="009414C3" w:rsidRDefault="00900BE6" w:rsidP="006C6850">
      <w:pPr>
        <w:ind w:left="360"/>
        <w:rPr>
          <w:rFonts w:ascii="Arial" w:hAnsi="Arial" w:cs="Arial"/>
          <w:sz w:val="24"/>
          <w:szCs w:val="24"/>
        </w:rPr>
      </w:pPr>
    </w:p>
    <w:p w14:paraId="177776CA" w14:textId="77777777" w:rsidR="00AD1EA0" w:rsidRPr="009414C3" w:rsidRDefault="00DF4646" w:rsidP="00900BE6">
      <w:pPr>
        <w:pStyle w:val="Ttulo2"/>
        <w:numPr>
          <w:ilvl w:val="1"/>
          <w:numId w:val="11"/>
        </w:numPr>
        <w:rPr>
          <w:rFonts w:cs="Arial"/>
          <w:szCs w:val="24"/>
        </w:rPr>
      </w:pPr>
      <w:r w:rsidRPr="009414C3">
        <w:rPr>
          <w:rFonts w:cs="Arial"/>
          <w:szCs w:val="24"/>
        </w:rPr>
        <w:t>FRECUENCIA DE USO</w:t>
      </w:r>
    </w:p>
    <w:p w14:paraId="5D14E34C" w14:textId="77777777" w:rsidR="00900BE6" w:rsidRPr="009414C3" w:rsidRDefault="00900BE6" w:rsidP="00900BE6">
      <w:pPr>
        <w:rPr>
          <w:rFonts w:ascii="Arial" w:hAnsi="Arial" w:cs="Arial"/>
          <w:sz w:val="24"/>
          <w:szCs w:val="24"/>
        </w:rPr>
      </w:pPr>
    </w:p>
    <w:p w14:paraId="0560B221" w14:textId="77777777" w:rsidR="00205B0D" w:rsidRPr="009414C3" w:rsidRDefault="00AD1EA0" w:rsidP="00794626">
      <w:pPr>
        <w:pStyle w:val="Prrafodelista"/>
        <w:numPr>
          <w:ilvl w:val="0"/>
          <w:numId w:val="4"/>
        </w:numPr>
        <w:jc w:val="both"/>
        <w:rPr>
          <w:rFonts w:ascii="Arial" w:hAnsi="Arial" w:cs="Arial"/>
          <w:sz w:val="24"/>
          <w:szCs w:val="24"/>
        </w:rPr>
      </w:pPr>
      <w:r w:rsidRPr="009414C3">
        <w:rPr>
          <w:rFonts w:ascii="Arial" w:hAnsi="Arial" w:cs="Arial"/>
          <w:sz w:val="24"/>
          <w:szCs w:val="24"/>
        </w:rPr>
        <w:t>Se usará en todos los eventos que</w:t>
      </w:r>
      <w:r w:rsidR="00205B0D" w:rsidRPr="009414C3">
        <w:rPr>
          <w:rFonts w:ascii="Arial" w:hAnsi="Arial" w:cs="Arial"/>
          <w:sz w:val="24"/>
          <w:szCs w:val="24"/>
        </w:rPr>
        <w:t xml:space="preserve"> ameriten una atención de primeros auxilios. </w:t>
      </w:r>
    </w:p>
    <w:p w14:paraId="699E5575" w14:textId="77777777" w:rsidR="00900BE6" w:rsidRPr="009414C3" w:rsidRDefault="00900BE6" w:rsidP="00900BE6">
      <w:pPr>
        <w:pStyle w:val="Prrafodelista"/>
        <w:jc w:val="both"/>
        <w:rPr>
          <w:rFonts w:ascii="Arial" w:hAnsi="Arial" w:cs="Arial"/>
          <w:sz w:val="24"/>
          <w:szCs w:val="24"/>
        </w:rPr>
      </w:pPr>
    </w:p>
    <w:p w14:paraId="7A414F8E" w14:textId="77777777" w:rsidR="00AD1EA0" w:rsidRPr="009414C3" w:rsidRDefault="00463BFB" w:rsidP="00794626">
      <w:pPr>
        <w:pStyle w:val="Prrafodelista"/>
        <w:numPr>
          <w:ilvl w:val="0"/>
          <w:numId w:val="4"/>
        </w:numPr>
        <w:jc w:val="both"/>
        <w:rPr>
          <w:rFonts w:ascii="Arial" w:hAnsi="Arial" w:cs="Arial"/>
          <w:sz w:val="24"/>
          <w:szCs w:val="24"/>
        </w:rPr>
      </w:pPr>
      <w:r w:rsidRPr="009414C3">
        <w:rPr>
          <w:rFonts w:ascii="Arial" w:hAnsi="Arial" w:cs="Arial"/>
          <w:sz w:val="24"/>
          <w:szCs w:val="24"/>
        </w:rPr>
        <w:t xml:space="preserve">Solamente podrán utilizarse </w:t>
      </w:r>
      <w:r w:rsidR="00205B0D" w:rsidRPr="009414C3">
        <w:rPr>
          <w:rFonts w:ascii="Arial" w:hAnsi="Arial" w:cs="Arial"/>
          <w:sz w:val="24"/>
          <w:szCs w:val="24"/>
        </w:rPr>
        <w:t xml:space="preserve">los elementos que se requieran </w:t>
      </w:r>
      <w:r w:rsidRPr="009414C3">
        <w:rPr>
          <w:rFonts w:ascii="Arial" w:hAnsi="Arial" w:cs="Arial"/>
          <w:sz w:val="24"/>
          <w:szCs w:val="24"/>
        </w:rPr>
        <w:t>para atender a</w:t>
      </w:r>
      <w:r w:rsidR="00205B0D" w:rsidRPr="009414C3">
        <w:rPr>
          <w:rFonts w:ascii="Arial" w:hAnsi="Arial" w:cs="Arial"/>
          <w:sz w:val="24"/>
          <w:szCs w:val="24"/>
        </w:rPr>
        <w:t>l</w:t>
      </w:r>
      <w:r w:rsidRPr="009414C3">
        <w:rPr>
          <w:rFonts w:ascii="Arial" w:hAnsi="Arial" w:cs="Arial"/>
          <w:sz w:val="24"/>
          <w:szCs w:val="24"/>
        </w:rPr>
        <w:t xml:space="preserve"> personal que se encuentre en las instalaciones de </w:t>
      </w:r>
      <w:r w:rsidR="00205B0D" w:rsidRPr="009414C3">
        <w:rPr>
          <w:rFonts w:ascii="Arial" w:hAnsi="Arial" w:cs="Arial"/>
          <w:sz w:val="24"/>
          <w:szCs w:val="24"/>
        </w:rPr>
        <w:t>AES C</w:t>
      </w:r>
      <w:r w:rsidR="00075181">
        <w:rPr>
          <w:rFonts w:ascii="Arial" w:hAnsi="Arial" w:cs="Arial"/>
          <w:sz w:val="24"/>
          <w:szCs w:val="24"/>
        </w:rPr>
        <w:t>olombia</w:t>
      </w:r>
      <w:r w:rsidRPr="009414C3">
        <w:rPr>
          <w:rFonts w:ascii="Arial" w:hAnsi="Arial" w:cs="Arial"/>
          <w:sz w:val="24"/>
          <w:szCs w:val="24"/>
        </w:rPr>
        <w:t xml:space="preserve"> y que sufran lesiones menores</w:t>
      </w:r>
      <w:r w:rsidR="00205B0D" w:rsidRPr="009414C3">
        <w:rPr>
          <w:rFonts w:ascii="Arial" w:hAnsi="Arial" w:cs="Arial"/>
          <w:sz w:val="24"/>
          <w:szCs w:val="24"/>
        </w:rPr>
        <w:t xml:space="preserve"> y requieran atención inicial, en caso de </w:t>
      </w:r>
      <w:r w:rsidRPr="009414C3">
        <w:rPr>
          <w:rFonts w:ascii="Arial" w:hAnsi="Arial" w:cs="Arial"/>
          <w:sz w:val="24"/>
          <w:szCs w:val="24"/>
        </w:rPr>
        <w:t xml:space="preserve">ser necesario o cuando lo amerite la lesión, la persona debe ser valorada en el </w:t>
      </w:r>
      <w:r w:rsidR="00205B0D" w:rsidRPr="009414C3">
        <w:rPr>
          <w:rFonts w:ascii="Arial" w:hAnsi="Arial" w:cs="Arial"/>
          <w:sz w:val="24"/>
          <w:szCs w:val="24"/>
        </w:rPr>
        <w:t xml:space="preserve">consultorio </w:t>
      </w:r>
      <w:r w:rsidR="00455A8B" w:rsidRPr="009414C3">
        <w:rPr>
          <w:rFonts w:ascii="Arial" w:hAnsi="Arial" w:cs="Arial"/>
          <w:sz w:val="24"/>
          <w:szCs w:val="24"/>
        </w:rPr>
        <w:t>médico</w:t>
      </w:r>
      <w:r w:rsidR="00900BE6" w:rsidRPr="009414C3">
        <w:rPr>
          <w:rFonts w:ascii="Arial" w:hAnsi="Arial" w:cs="Arial"/>
          <w:sz w:val="24"/>
          <w:szCs w:val="24"/>
        </w:rPr>
        <w:t>.</w:t>
      </w:r>
    </w:p>
    <w:p w14:paraId="3695E390" w14:textId="77777777" w:rsidR="00455A8B" w:rsidRPr="009414C3" w:rsidRDefault="00455A8B" w:rsidP="00455A8B">
      <w:pPr>
        <w:pStyle w:val="Prrafodelista"/>
        <w:rPr>
          <w:rFonts w:ascii="Arial" w:hAnsi="Arial" w:cs="Arial"/>
          <w:sz w:val="24"/>
          <w:szCs w:val="24"/>
        </w:rPr>
      </w:pPr>
    </w:p>
    <w:p w14:paraId="2F47D139" w14:textId="77777777" w:rsidR="00807ECD" w:rsidRPr="009414C3" w:rsidRDefault="00463BFB" w:rsidP="00794626">
      <w:pPr>
        <w:pStyle w:val="Prrafodelista"/>
        <w:numPr>
          <w:ilvl w:val="0"/>
          <w:numId w:val="4"/>
        </w:numPr>
        <w:jc w:val="both"/>
        <w:rPr>
          <w:rFonts w:ascii="Arial" w:hAnsi="Arial" w:cs="Arial"/>
          <w:sz w:val="24"/>
          <w:szCs w:val="24"/>
        </w:rPr>
      </w:pPr>
      <w:r w:rsidRPr="009414C3">
        <w:rPr>
          <w:rFonts w:ascii="Arial" w:hAnsi="Arial" w:cs="Arial"/>
          <w:sz w:val="24"/>
          <w:szCs w:val="24"/>
        </w:rPr>
        <w:lastRenderedPageBreak/>
        <w:t>En cuanto a los botiquines portátiles, estos podrán utilizarse en el momento</w:t>
      </w:r>
      <w:r w:rsidR="00807ECD" w:rsidRPr="009414C3">
        <w:rPr>
          <w:rFonts w:ascii="Arial" w:hAnsi="Arial" w:cs="Arial"/>
          <w:sz w:val="24"/>
          <w:szCs w:val="24"/>
        </w:rPr>
        <w:t xml:space="preserve"> que se requieran pue</w:t>
      </w:r>
      <w:r w:rsidRPr="009414C3">
        <w:rPr>
          <w:rFonts w:ascii="Arial" w:hAnsi="Arial" w:cs="Arial"/>
          <w:sz w:val="24"/>
          <w:szCs w:val="24"/>
        </w:rPr>
        <w:t xml:space="preserve">s en algunos casos </w:t>
      </w:r>
      <w:r w:rsidR="00807ECD" w:rsidRPr="009414C3">
        <w:rPr>
          <w:rFonts w:ascii="Arial" w:hAnsi="Arial" w:cs="Arial"/>
          <w:sz w:val="24"/>
          <w:szCs w:val="24"/>
        </w:rPr>
        <w:t>estos están a disponibilidad de personal contratista de AES C</w:t>
      </w:r>
      <w:r w:rsidR="00075181">
        <w:rPr>
          <w:rFonts w:ascii="Arial" w:hAnsi="Arial" w:cs="Arial"/>
          <w:sz w:val="24"/>
          <w:szCs w:val="24"/>
        </w:rPr>
        <w:t>olombia</w:t>
      </w:r>
      <w:r w:rsidR="00807ECD" w:rsidRPr="009414C3">
        <w:rPr>
          <w:rFonts w:ascii="Arial" w:hAnsi="Arial" w:cs="Arial"/>
          <w:sz w:val="24"/>
          <w:szCs w:val="24"/>
        </w:rPr>
        <w:t xml:space="preserve">. </w:t>
      </w:r>
    </w:p>
    <w:p w14:paraId="71323D3D" w14:textId="77777777" w:rsidR="00900BE6" w:rsidRPr="009414C3" w:rsidRDefault="00900BE6" w:rsidP="00900BE6">
      <w:pPr>
        <w:jc w:val="both"/>
        <w:rPr>
          <w:rFonts w:ascii="Arial" w:hAnsi="Arial" w:cs="Arial"/>
          <w:sz w:val="24"/>
          <w:szCs w:val="24"/>
        </w:rPr>
      </w:pPr>
    </w:p>
    <w:p w14:paraId="2F643C94" w14:textId="77777777" w:rsidR="00807ECD" w:rsidRPr="009414C3" w:rsidRDefault="00900BE6" w:rsidP="00900BE6">
      <w:pPr>
        <w:pStyle w:val="Ttulo2"/>
        <w:numPr>
          <w:ilvl w:val="1"/>
          <w:numId w:val="11"/>
        </w:numPr>
        <w:rPr>
          <w:rFonts w:cs="Arial"/>
          <w:szCs w:val="24"/>
        </w:rPr>
      </w:pPr>
      <w:r w:rsidRPr="009414C3">
        <w:rPr>
          <w:rFonts w:cs="Arial"/>
          <w:szCs w:val="24"/>
        </w:rPr>
        <w:t xml:space="preserve">BOTIQUINES PORTÁTILES </w:t>
      </w:r>
      <w:r w:rsidR="00455A8B" w:rsidRPr="009414C3">
        <w:rPr>
          <w:rFonts w:cs="Arial"/>
          <w:szCs w:val="24"/>
        </w:rPr>
        <w:t xml:space="preserve">PARA </w:t>
      </w:r>
      <w:r w:rsidRPr="009414C3">
        <w:rPr>
          <w:rFonts w:cs="Arial"/>
          <w:szCs w:val="24"/>
        </w:rPr>
        <w:t>VEHÍCULOS</w:t>
      </w:r>
    </w:p>
    <w:p w14:paraId="3374D781" w14:textId="77777777" w:rsidR="004D370D" w:rsidRPr="009414C3" w:rsidRDefault="00807ECD" w:rsidP="00794626">
      <w:pPr>
        <w:shd w:val="clear" w:color="auto" w:fill="FFFFFF"/>
        <w:spacing w:before="100" w:beforeAutospacing="1"/>
        <w:jc w:val="both"/>
        <w:rPr>
          <w:rFonts w:ascii="Arial" w:hAnsi="Arial" w:cs="Arial"/>
          <w:sz w:val="24"/>
          <w:szCs w:val="24"/>
        </w:rPr>
      </w:pPr>
      <w:r w:rsidRPr="009414C3">
        <w:rPr>
          <w:rFonts w:ascii="Arial" w:hAnsi="Arial" w:cs="Arial"/>
          <w:sz w:val="24"/>
          <w:szCs w:val="24"/>
        </w:rPr>
        <w:t>Es importante tener en cuenta que los vehículos propios de</w:t>
      </w:r>
      <w:r w:rsidR="00022D84" w:rsidRPr="009414C3">
        <w:rPr>
          <w:rFonts w:ascii="Arial" w:hAnsi="Arial" w:cs="Arial"/>
          <w:sz w:val="24"/>
          <w:szCs w:val="24"/>
        </w:rPr>
        <w:t xml:space="preserve"> AES C</w:t>
      </w:r>
      <w:r w:rsidR="00075181">
        <w:rPr>
          <w:rFonts w:ascii="Arial" w:hAnsi="Arial" w:cs="Arial"/>
          <w:sz w:val="24"/>
          <w:szCs w:val="24"/>
        </w:rPr>
        <w:t>olombia</w:t>
      </w:r>
      <w:r w:rsidRPr="009414C3">
        <w:rPr>
          <w:rFonts w:ascii="Arial" w:hAnsi="Arial" w:cs="Arial"/>
          <w:sz w:val="24"/>
          <w:szCs w:val="24"/>
        </w:rPr>
        <w:t xml:space="preserve"> y los que hacen parte del personal contratista debe contar con </w:t>
      </w:r>
      <w:r w:rsidR="004D370D" w:rsidRPr="009414C3">
        <w:rPr>
          <w:rFonts w:ascii="Arial" w:hAnsi="Arial" w:cs="Arial"/>
          <w:sz w:val="24"/>
          <w:szCs w:val="24"/>
        </w:rPr>
        <w:t>botiquín</w:t>
      </w:r>
      <w:r w:rsidRPr="009414C3">
        <w:rPr>
          <w:rFonts w:ascii="Arial" w:hAnsi="Arial" w:cs="Arial"/>
          <w:sz w:val="24"/>
          <w:szCs w:val="24"/>
        </w:rPr>
        <w:t xml:space="preserve"> de primeros </w:t>
      </w:r>
      <w:r w:rsidR="004D370D" w:rsidRPr="009414C3">
        <w:rPr>
          <w:rFonts w:ascii="Arial" w:hAnsi="Arial" w:cs="Arial"/>
          <w:sz w:val="24"/>
          <w:szCs w:val="24"/>
        </w:rPr>
        <w:t>auxilios</w:t>
      </w:r>
      <w:r w:rsidRPr="009414C3">
        <w:rPr>
          <w:rFonts w:ascii="Arial" w:hAnsi="Arial" w:cs="Arial"/>
          <w:sz w:val="24"/>
          <w:szCs w:val="24"/>
        </w:rPr>
        <w:t>, como parte del Kit de carretera</w:t>
      </w:r>
      <w:r w:rsidR="004D370D" w:rsidRPr="009414C3">
        <w:rPr>
          <w:rFonts w:ascii="Arial" w:hAnsi="Arial" w:cs="Arial"/>
          <w:sz w:val="24"/>
          <w:szCs w:val="24"/>
        </w:rPr>
        <w:t xml:space="preserve"> reglamentario</w:t>
      </w:r>
      <w:r w:rsidRPr="009414C3">
        <w:rPr>
          <w:rFonts w:ascii="Arial" w:hAnsi="Arial" w:cs="Arial"/>
          <w:sz w:val="24"/>
          <w:szCs w:val="24"/>
        </w:rPr>
        <w:t>, con los elem</w:t>
      </w:r>
      <w:r w:rsidR="004D370D" w:rsidRPr="009414C3">
        <w:rPr>
          <w:rFonts w:ascii="Arial" w:hAnsi="Arial" w:cs="Arial"/>
          <w:sz w:val="24"/>
          <w:szCs w:val="24"/>
        </w:rPr>
        <w:t>e</w:t>
      </w:r>
      <w:r w:rsidRPr="009414C3">
        <w:rPr>
          <w:rFonts w:ascii="Arial" w:hAnsi="Arial" w:cs="Arial"/>
          <w:sz w:val="24"/>
          <w:szCs w:val="24"/>
        </w:rPr>
        <w:t>ntos completos que se exigen para este</w:t>
      </w:r>
      <w:r w:rsidR="004D370D" w:rsidRPr="009414C3">
        <w:rPr>
          <w:rFonts w:ascii="Arial" w:hAnsi="Arial" w:cs="Arial"/>
          <w:sz w:val="24"/>
          <w:szCs w:val="24"/>
        </w:rPr>
        <w:t>. Se debe realizar una inspección d</w:t>
      </w:r>
      <w:r w:rsidR="004D370D" w:rsidRPr="009414C3">
        <w:rPr>
          <w:rFonts w:ascii="Arial" w:eastAsia="Times New Roman" w:hAnsi="Arial" w:cs="Arial"/>
          <w:sz w:val="24"/>
          <w:szCs w:val="24"/>
          <w:lang w:eastAsia="es-CO"/>
        </w:rPr>
        <w:t xml:space="preserve">el botiquín de los vehículos al menos cada tres meses para evaluar la fecha de vencimiento de los </w:t>
      </w:r>
      <w:r w:rsidR="009276DC" w:rsidRPr="009414C3">
        <w:rPr>
          <w:rFonts w:ascii="Arial" w:eastAsia="Times New Roman" w:hAnsi="Arial" w:cs="Arial"/>
          <w:sz w:val="24"/>
          <w:szCs w:val="24"/>
          <w:lang w:eastAsia="es-CO"/>
        </w:rPr>
        <w:t xml:space="preserve">elementos </w:t>
      </w:r>
      <w:r w:rsidR="004D370D" w:rsidRPr="009414C3">
        <w:rPr>
          <w:rFonts w:ascii="Arial" w:eastAsia="Times New Roman" w:hAnsi="Arial" w:cs="Arial"/>
          <w:sz w:val="24"/>
          <w:szCs w:val="24"/>
          <w:lang w:eastAsia="es-CO"/>
        </w:rPr>
        <w:t xml:space="preserve">y sustituirlos si es necesario y, reponer los elementos que han sido utilizados. </w:t>
      </w:r>
    </w:p>
    <w:p w14:paraId="247C2C42" w14:textId="77777777" w:rsidR="004D370D" w:rsidRPr="009414C3" w:rsidRDefault="004D370D" w:rsidP="00794626">
      <w:pPr>
        <w:shd w:val="clear" w:color="auto" w:fill="FFFFFF"/>
        <w:spacing w:before="100" w:beforeAutospacing="1"/>
        <w:jc w:val="both"/>
        <w:rPr>
          <w:rFonts w:ascii="Arial" w:hAnsi="Arial" w:cs="Arial"/>
          <w:sz w:val="24"/>
          <w:szCs w:val="24"/>
        </w:rPr>
      </w:pPr>
      <w:r w:rsidRPr="009414C3">
        <w:rPr>
          <w:rFonts w:ascii="Arial" w:hAnsi="Arial" w:cs="Arial"/>
          <w:sz w:val="24"/>
          <w:szCs w:val="24"/>
        </w:rPr>
        <w:t xml:space="preserve">Estos botiquines deben cumplir con las siguientes especificaciones: </w:t>
      </w:r>
    </w:p>
    <w:p w14:paraId="4ABAA2E3" w14:textId="77777777" w:rsidR="00B91595" w:rsidRDefault="004D370D" w:rsidP="00B91595">
      <w:pPr>
        <w:pStyle w:val="Prrafodelista"/>
        <w:numPr>
          <w:ilvl w:val="0"/>
          <w:numId w:val="16"/>
        </w:numPr>
        <w:shd w:val="clear" w:color="auto" w:fill="FFFFFF"/>
        <w:spacing w:before="100" w:beforeAutospacing="1"/>
        <w:jc w:val="both"/>
        <w:rPr>
          <w:rFonts w:ascii="Arial" w:eastAsia="Times New Roman" w:hAnsi="Arial" w:cs="Arial"/>
          <w:sz w:val="24"/>
          <w:szCs w:val="24"/>
          <w:lang w:eastAsia="es-CO"/>
        </w:rPr>
      </w:pPr>
      <w:r w:rsidRPr="00B91595">
        <w:rPr>
          <w:rFonts w:ascii="Arial" w:eastAsia="Times New Roman" w:hAnsi="Arial" w:cs="Arial"/>
          <w:sz w:val="24"/>
          <w:szCs w:val="24"/>
          <w:lang w:eastAsia="es-CO"/>
        </w:rPr>
        <w:t>Las medidas recomendadas para un bo</w:t>
      </w:r>
      <w:r w:rsidR="007006CF" w:rsidRPr="00B91595">
        <w:rPr>
          <w:rFonts w:ascii="Arial" w:eastAsia="Times New Roman" w:hAnsi="Arial" w:cs="Arial"/>
          <w:sz w:val="24"/>
          <w:szCs w:val="24"/>
          <w:lang w:eastAsia="es-CO"/>
        </w:rPr>
        <w:t>tiquín de vehículo son de 30 cm de ancho por 15 cm de alto y 12 cm</w:t>
      </w:r>
      <w:r w:rsidRPr="00B91595">
        <w:rPr>
          <w:rFonts w:ascii="Arial" w:eastAsia="Times New Roman" w:hAnsi="Arial" w:cs="Arial"/>
          <w:sz w:val="24"/>
          <w:szCs w:val="24"/>
          <w:lang w:eastAsia="es-CO"/>
        </w:rPr>
        <w:t xml:space="preserve"> de fondo, hecho en un material impermeable. </w:t>
      </w:r>
    </w:p>
    <w:p w14:paraId="7507C02B" w14:textId="77777777" w:rsidR="00B91595" w:rsidRDefault="00B91595" w:rsidP="00B91595">
      <w:pPr>
        <w:pStyle w:val="Prrafodelista"/>
        <w:shd w:val="clear" w:color="auto" w:fill="FFFFFF"/>
        <w:spacing w:before="100" w:beforeAutospacing="1"/>
        <w:jc w:val="both"/>
        <w:rPr>
          <w:rFonts w:ascii="Arial" w:eastAsia="Times New Roman" w:hAnsi="Arial" w:cs="Arial"/>
          <w:sz w:val="24"/>
          <w:szCs w:val="24"/>
          <w:lang w:eastAsia="es-CO"/>
        </w:rPr>
      </w:pPr>
    </w:p>
    <w:p w14:paraId="45642C6E" w14:textId="77777777" w:rsidR="004D370D" w:rsidRPr="00B91595" w:rsidRDefault="004D370D" w:rsidP="00B91595">
      <w:pPr>
        <w:pStyle w:val="Prrafodelista"/>
        <w:numPr>
          <w:ilvl w:val="0"/>
          <w:numId w:val="16"/>
        </w:numPr>
        <w:shd w:val="clear" w:color="auto" w:fill="FFFFFF"/>
        <w:spacing w:before="100" w:beforeAutospacing="1"/>
        <w:jc w:val="both"/>
        <w:rPr>
          <w:rFonts w:ascii="Arial" w:eastAsia="Times New Roman" w:hAnsi="Arial" w:cs="Arial"/>
          <w:sz w:val="24"/>
          <w:szCs w:val="24"/>
          <w:lang w:eastAsia="es-CO"/>
        </w:rPr>
      </w:pPr>
      <w:r w:rsidRPr="00B91595">
        <w:rPr>
          <w:rFonts w:ascii="Arial" w:eastAsia="Times New Roman" w:hAnsi="Arial" w:cs="Arial"/>
          <w:sz w:val="24"/>
          <w:szCs w:val="24"/>
          <w:lang w:eastAsia="es-CO"/>
        </w:rPr>
        <w:t>Los elementos básicos que debe contener éste botiquín son:</w:t>
      </w:r>
    </w:p>
    <w:tbl>
      <w:tblPr>
        <w:tblStyle w:val="Tablaconcuadrcula1clara-nfasis1"/>
        <w:tblW w:w="5205" w:type="dxa"/>
        <w:tblInd w:w="2094" w:type="dxa"/>
        <w:tblLook w:val="04A0" w:firstRow="1" w:lastRow="0" w:firstColumn="1" w:lastColumn="0" w:noHBand="0" w:noVBand="1"/>
      </w:tblPr>
      <w:tblGrid>
        <w:gridCol w:w="3840"/>
        <w:gridCol w:w="1365"/>
      </w:tblGrid>
      <w:tr w:rsidR="005A6A95" w:rsidRPr="005A6A95" w14:paraId="291C9E99" w14:textId="77777777" w:rsidTr="000E38F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shd w:val="clear" w:color="auto" w:fill="548DD4" w:themeFill="text2" w:themeFillTint="99"/>
            <w:noWrap/>
            <w:hideMark/>
          </w:tcPr>
          <w:p w14:paraId="11EA8A4A" w14:textId="77777777" w:rsidR="005A6A95" w:rsidRPr="005A6A95" w:rsidRDefault="005A6A95" w:rsidP="005A6A95">
            <w:pPr>
              <w:spacing w:line="276" w:lineRule="auto"/>
              <w:jc w:val="center"/>
              <w:rPr>
                <w:rFonts w:ascii="Arial" w:eastAsia="Times New Roman" w:hAnsi="Arial" w:cs="Arial"/>
                <w:color w:val="FFFFFF" w:themeColor="background1"/>
                <w:lang w:eastAsia="es-CO"/>
              </w:rPr>
            </w:pPr>
            <w:r w:rsidRPr="005A6A95">
              <w:rPr>
                <w:rFonts w:ascii="Arial" w:eastAsia="Times New Roman" w:hAnsi="Arial" w:cs="Arial"/>
                <w:color w:val="FFFFFF" w:themeColor="background1"/>
                <w:lang w:eastAsia="es-CO"/>
              </w:rPr>
              <w:t>ELEMENTOS</w:t>
            </w:r>
          </w:p>
        </w:tc>
        <w:tc>
          <w:tcPr>
            <w:tcW w:w="1365"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shd w:val="clear" w:color="auto" w:fill="548DD4" w:themeFill="text2" w:themeFillTint="99"/>
            <w:noWrap/>
            <w:hideMark/>
          </w:tcPr>
          <w:p w14:paraId="6DC7E803" w14:textId="77777777" w:rsidR="005A6A95" w:rsidRPr="005A6A95" w:rsidRDefault="005A6A95" w:rsidP="005A6A95">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lang w:eastAsia="es-CO"/>
              </w:rPr>
            </w:pPr>
            <w:r w:rsidRPr="005A6A95">
              <w:rPr>
                <w:rFonts w:ascii="Arial" w:eastAsia="Times New Roman" w:hAnsi="Arial" w:cs="Arial"/>
                <w:color w:val="FFFFFF" w:themeColor="background1"/>
                <w:lang w:eastAsia="es-CO"/>
              </w:rPr>
              <w:t>UNIDADES</w:t>
            </w:r>
          </w:p>
        </w:tc>
      </w:tr>
      <w:tr w:rsidR="005A6A95" w:rsidRPr="005A6A95" w14:paraId="09B47E69"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top w:val="single" w:sz="12" w:space="0" w:color="4F81BD" w:themeColor="accent1"/>
              <w:left w:val="single" w:sz="12" w:space="0" w:color="4F81BD" w:themeColor="accent1"/>
              <w:right w:val="single" w:sz="12" w:space="0" w:color="4F81BD" w:themeColor="accent1"/>
            </w:tcBorders>
            <w:noWrap/>
            <w:hideMark/>
          </w:tcPr>
          <w:p w14:paraId="49FD0F73"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Yodopovidona espuma x 60 ml</w:t>
            </w:r>
          </w:p>
        </w:tc>
        <w:tc>
          <w:tcPr>
            <w:tcW w:w="1365" w:type="dxa"/>
            <w:tcBorders>
              <w:top w:val="single" w:sz="12" w:space="0" w:color="4F81BD" w:themeColor="accent1"/>
              <w:left w:val="single" w:sz="12" w:space="0" w:color="4F81BD" w:themeColor="accent1"/>
              <w:right w:val="single" w:sz="12" w:space="0" w:color="4F81BD" w:themeColor="accent1"/>
            </w:tcBorders>
            <w:noWrap/>
            <w:hideMark/>
          </w:tcPr>
          <w:p w14:paraId="0C468DA4"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75B9C77C"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6C622D9A"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Frasco de alcohol x 120 ml</w:t>
            </w:r>
          </w:p>
        </w:tc>
        <w:tc>
          <w:tcPr>
            <w:tcW w:w="1365" w:type="dxa"/>
            <w:tcBorders>
              <w:left w:val="single" w:sz="12" w:space="0" w:color="4F81BD" w:themeColor="accent1"/>
              <w:right w:val="single" w:sz="12" w:space="0" w:color="4F81BD" w:themeColor="accent1"/>
            </w:tcBorders>
            <w:noWrap/>
            <w:hideMark/>
          </w:tcPr>
          <w:p w14:paraId="0D7C5446"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654E763B"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7326D9E1"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Paquete de algodón x 5 gr</w:t>
            </w:r>
          </w:p>
        </w:tc>
        <w:tc>
          <w:tcPr>
            <w:tcW w:w="1365" w:type="dxa"/>
            <w:tcBorders>
              <w:left w:val="single" w:sz="12" w:space="0" w:color="4F81BD" w:themeColor="accent1"/>
              <w:right w:val="single" w:sz="12" w:space="0" w:color="4F81BD" w:themeColor="accent1"/>
            </w:tcBorders>
            <w:noWrap/>
            <w:hideMark/>
          </w:tcPr>
          <w:p w14:paraId="34817411"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37225826"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0E1AAF45"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Bajalenguas</w:t>
            </w:r>
          </w:p>
        </w:tc>
        <w:tc>
          <w:tcPr>
            <w:tcW w:w="1365" w:type="dxa"/>
            <w:tcBorders>
              <w:left w:val="single" w:sz="12" w:space="0" w:color="4F81BD" w:themeColor="accent1"/>
              <w:right w:val="single" w:sz="12" w:space="0" w:color="4F81BD" w:themeColor="accent1"/>
            </w:tcBorders>
            <w:noWrap/>
            <w:hideMark/>
          </w:tcPr>
          <w:p w14:paraId="30C2AAE1"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2</w:t>
            </w:r>
          </w:p>
        </w:tc>
      </w:tr>
      <w:tr w:rsidR="005A6A95" w:rsidRPr="005A6A95" w14:paraId="574F99DC"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3B9C7E8D"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Paquete de copitos x 18 unidades</w:t>
            </w:r>
          </w:p>
        </w:tc>
        <w:tc>
          <w:tcPr>
            <w:tcW w:w="1365" w:type="dxa"/>
            <w:tcBorders>
              <w:left w:val="single" w:sz="12" w:space="0" w:color="4F81BD" w:themeColor="accent1"/>
              <w:right w:val="single" w:sz="12" w:space="0" w:color="4F81BD" w:themeColor="accent1"/>
            </w:tcBorders>
            <w:noWrap/>
            <w:hideMark/>
          </w:tcPr>
          <w:p w14:paraId="7DAFAB67"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1031A504"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23CE681D"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Cuello ortopédico</w:t>
            </w:r>
          </w:p>
        </w:tc>
        <w:tc>
          <w:tcPr>
            <w:tcW w:w="1365" w:type="dxa"/>
            <w:tcBorders>
              <w:left w:val="single" w:sz="12" w:space="0" w:color="4F81BD" w:themeColor="accent1"/>
              <w:right w:val="single" w:sz="12" w:space="0" w:color="4F81BD" w:themeColor="accent1"/>
            </w:tcBorders>
            <w:noWrap/>
            <w:hideMark/>
          </w:tcPr>
          <w:p w14:paraId="407CD62F"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09A2FFDA"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5B94390F"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Curitas</w:t>
            </w:r>
          </w:p>
        </w:tc>
        <w:tc>
          <w:tcPr>
            <w:tcW w:w="1365" w:type="dxa"/>
            <w:tcBorders>
              <w:left w:val="single" w:sz="12" w:space="0" w:color="4F81BD" w:themeColor="accent1"/>
              <w:right w:val="single" w:sz="12" w:space="0" w:color="4F81BD" w:themeColor="accent1"/>
            </w:tcBorders>
            <w:noWrap/>
            <w:hideMark/>
          </w:tcPr>
          <w:p w14:paraId="605DCD8A"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2</w:t>
            </w:r>
          </w:p>
        </w:tc>
      </w:tr>
      <w:tr w:rsidR="005A6A95" w:rsidRPr="005A6A95" w14:paraId="26E1156C"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4D3E0411"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Gasa estéril</w:t>
            </w:r>
          </w:p>
        </w:tc>
        <w:tc>
          <w:tcPr>
            <w:tcW w:w="1365" w:type="dxa"/>
            <w:tcBorders>
              <w:left w:val="single" w:sz="12" w:space="0" w:color="4F81BD" w:themeColor="accent1"/>
              <w:right w:val="single" w:sz="12" w:space="0" w:color="4F81BD" w:themeColor="accent1"/>
            </w:tcBorders>
            <w:noWrap/>
            <w:hideMark/>
          </w:tcPr>
          <w:p w14:paraId="5F2EF104"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2</w:t>
            </w:r>
          </w:p>
        </w:tc>
      </w:tr>
      <w:tr w:rsidR="005A6A95" w:rsidRPr="005A6A95" w14:paraId="44AE2E3F"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23FFAA73"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Guantes de látex</w:t>
            </w:r>
          </w:p>
        </w:tc>
        <w:tc>
          <w:tcPr>
            <w:tcW w:w="1365" w:type="dxa"/>
            <w:tcBorders>
              <w:left w:val="single" w:sz="12" w:space="0" w:color="4F81BD" w:themeColor="accent1"/>
              <w:right w:val="single" w:sz="12" w:space="0" w:color="4F81BD" w:themeColor="accent1"/>
            </w:tcBorders>
            <w:noWrap/>
            <w:hideMark/>
          </w:tcPr>
          <w:p w14:paraId="223ACBEE"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47DBAB20"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6930F6FC"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Micropore de 1/2” x 5 yd</w:t>
            </w:r>
          </w:p>
        </w:tc>
        <w:tc>
          <w:tcPr>
            <w:tcW w:w="1365" w:type="dxa"/>
            <w:tcBorders>
              <w:left w:val="single" w:sz="12" w:space="0" w:color="4F81BD" w:themeColor="accent1"/>
              <w:right w:val="single" w:sz="12" w:space="0" w:color="4F81BD" w:themeColor="accent1"/>
            </w:tcBorders>
            <w:noWrap/>
            <w:hideMark/>
          </w:tcPr>
          <w:p w14:paraId="1680020F"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30C03F5D"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5140D4DF"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Preservativo (torniquete)</w:t>
            </w:r>
          </w:p>
        </w:tc>
        <w:tc>
          <w:tcPr>
            <w:tcW w:w="1365" w:type="dxa"/>
            <w:tcBorders>
              <w:left w:val="single" w:sz="12" w:space="0" w:color="4F81BD" w:themeColor="accent1"/>
              <w:right w:val="single" w:sz="12" w:space="0" w:color="4F81BD" w:themeColor="accent1"/>
            </w:tcBorders>
            <w:noWrap/>
            <w:hideMark/>
          </w:tcPr>
          <w:p w14:paraId="3F335E95"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55F677AF"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5A4BA654"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Sobre de suero oral</w:t>
            </w:r>
          </w:p>
        </w:tc>
        <w:tc>
          <w:tcPr>
            <w:tcW w:w="1365" w:type="dxa"/>
            <w:tcBorders>
              <w:left w:val="single" w:sz="12" w:space="0" w:color="4F81BD" w:themeColor="accent1"/>
              <w:right w:val="single" w:sz="12" w:space="0" w:color="4F81BD" w:themeColor="accent1"/>
            </w:tcBorders>
            <w:noWrap/>
            <w:hideMark/>
          </w:tcPr>
          <w:p w14:paraId="2338D2AA"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3B625110"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6B5A49B1"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Tapabocas</w:t>
            </w:r>
          </w:p>
        </w:tc>
        <w:tc>
          <w:tcPr>
            <w:tcW w:w="1365" w:type="dxa"/>
            <w:tcBorders>
              <w:left w:val="single" w:sz="12" w:space="0" w:color="4F81BD" w:themeColor="accent1"/>
              <w:right w:val="single" w:sz="12" w:space="0" w:color="4F81BD" w:themeColor="accent1"/>
            </w:tcBorders>
            <w:noWrap/>
            <w:hideMark/>
          </w:tcPr>
          <w:p w14:paraId="01C9F255"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7D2CB687"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45CCB6C5"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Toalla higiénica</w:t>
            </w:r>
          </w:p>
        </w:tc>
        <w:tc>
          <w:tcPr>
            <w:tcW w:w="1365" w:type="dxa"/>
            <w:tcBorders>
              <w:left w:val="single" w:sz="12" w:space="0" w:color="4F81BD" w:themeColor="accent1"/>
              <w:right w:val="single" w:sz="12" w:space="0" w:color="4F81BD" w:themeColor="accent1"/>
            </w:tcBorders>
            <w:noWrap/>
            <w:hideMark/>
          </w:tcPr>
          <w:p w14:paraId="598C79E2"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2BF9BE01"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37635AAB"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Venda elástica 2” x 5 yd</w:t>
            </w:r>
          </w:p>
        </w:tc>
        <w:tc>
          <w:tcPr>
            <w:tcW w:w="1365" w:type="dxa"/>
            <w:tcBorders>
              <w:left w:val="single" w:sz="12" w:space="0" w:color="4F81BD" w:themeColor="accent1"/>
              <w:right w:val="single" w:sz="12" w:space="0" w:color="4F81BD" w:themeColor="accent1"/>
            </w:tcBorders>
            <w:noWrap/>
            <w:hideMark/>
          </w:tcPr>
          <w:p w14:paraId="799A353F"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0B175213"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26FAF99E"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lastRenderedPageBreak/>
              <w:t>Silbato</w:t>
            </w:r>
          </w:p>
        </w:tc>
        <w:tc>
          <w:tcPr>
            <w:tcW w:w="1365" w:type="dxa"/>
            <w:tcBorders>
              <w:left w:val="single" w:sz="12" w:space="0" w:color="4F81BD" w:themeColor="accent1"/>
              <w:right w:val="single" w:sz="12" w:space="0" w:color="4F81BD" w:themeColor="accent1"/>
            </w:tcBorders>
            <w:noWrap/>
            <w:hideMark/>
          </w:tcPr>
          <w:p w14:paraId="0546E04B"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348AFADD"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18B4588E"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Tijeras punta roma</w:t>
            </w:r>
          </w:p>
        </w:tc>
        <w:tc>
          <w:tcPr>
            <w:tcW w:w="1365" w:type="dxa"/>
            <w:tcBorders>
              <w:left w:val="single" w:sz="12" w:space="0" w:color="4F81BD" w:themeColor="accent1"/>
              <w:right w:val="single" w:sz="12" w:space="0" w:color="4F81BD" w:themeColor="accent1"/>
            </w:tcBorders>
            <w:noWrap/>
            <w:hideMark/>
          </w:tcPr>
          <w:p w14:paraId="59B5F529"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3642BD18"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52C6C960"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Venda Triangular (cabestrillo)</w:t>
            </w:r>
          </w:p>
        </w:tc>
        <w:tc>
          <w:tcPr>
            <w:tcW w:w="1365" w:type="dxa"/>
            <w:tcBorders>
              <w:left w:val="single" w:sz="12" w:space="0" w:color="4F81BD" w:themeColor="accent1"/>
              <w:right w:val="single" w:sz="12" w:space="0" w:color="4F81BD" w:themeColor="accent1"/>
            </w:tcBorders>
            <w:noWrap/>
            <w:hideMark/>
          </w:tcPr>
          <w:p w14:paraId="2F284097"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2995F791"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right w:val="single" w:sz="12" w:space="0" w:color="4F81BD" w:themeColor="accent1"/>
            </w:tcBorders>
            <w:noWrap/>
            <w:hideMark/>
          </w:tcPr>
          <w:p w14:paraId="395D0C33"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Linterna</w:t>
            </w:r>
          </w:p>
        </w:tc>
        <w:tc>
          <w:tcPr>
            <w:tcW w:w="1365" w:type="dxa"/>
            <w:tcBorders>
              <w:left w:val="single" w:sz="12" w:space="0" w:color="4F81BD" w:themeColor="accent1"/>
              <w:right w:val="single" w:sz="12" w:space="0" w:color="4F81BD" w:themeColor="accent1"/>
            </w:tcBorders>
            <w:noWrap/>
            <w:hideMark/>
          </w:tcPr>
          <w:p w14:paraId="41A9C922"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r w:rsidR="005A6A95" w:rsidRPr="005A6A95" w14:paraId="6919E8B8" w14:textId="77777777" w:rsidTr="000E38F8">
        <w:trPr>
          <w:trHeight w:val="315"/>
        </w:trPr>
        <w:tc>
          <w:tcPr>
            <w:cnfStyle w:val="001000000000" w:firstRow="0" w:lastRow="0" w:firstColumn="1" w:lastColumn="0" w:oddVBand="0" w:evenVBand="0" w:oddHBand="0" w:evenHBand="0" w:firstRowFirstColumn="0" w:firstRowLastColumn="0" w:lastRowFirstColumn="0" w:lastRowLastColumn="0"/>
            <w:tcW w:w="3840" w:type="dxa"/>
            <w:tcBorders>
              <w:left w:val="single" w:sz="12" w:space="0" w:color="4F81BD" w:themeColor="accent1"/>
              <w:bottom w:val="single" w:sz="12" w:space="0" w:color="4F81BD" w:themeColor="accent1"/>
              <w:right w:val="single" w:sz="12" w:space="0" w:color="4F81BD" w:themeColor="accent1"/>
            </w:tcBorders>
            <w:noWrap/>
            <w:hideMark/>
          </w:tcPr>
          <w:p w14:paraId="794743D3" w14:textId="77777777" w:rsidR="005A6A95" w:rsidRPr="005A6A95" w:rsidRDefault="005A6A95" w:rsidP="005A6A95">
            <w:pPr>
              <w:spacing w:line="276" w:lineRule="auto"/>
              <w:jc w:val="both"/>
              <w:rPr>
                <w:rFonts w:ascii="Arial" w:eastAsia="Times New Roman" w:hAnsi="Arial" w:cs="Arial"/>
                <w:b w:val="0"/>
                <w:lang w:eastAsia="es-CO"/>
              </w:rPr>
            </w:pPr>
            <w:r w:rsidRPr="005A6A95">
              <w:rPr>
                <w:rFonts w:ascii="Arial" w:eastAsia="Times New Roman" w:hAnsi="Arial" w:cs="Arial"/>
                <w:b w:val="0"/>
                <w:lang w:eastAsia="es-CO"/>
              </w:rPr>
              <w:t>Chaleco Reflectivo</w:t>
            </w:r>
          </w:p>
        </w:tc>
        <w:tc>
          <w:tcPr>
            <w:tcW w:w="1365" w:type="dxa"/>
            <w:tcBorders>
              <w:left w:val="single" w:sz="12" w:space="0" w:color="4F81BD" w:themeColor="accent1"/>
              <w:bottom w:val="single" w:sz="12" w:space="0" w:color="4F81BD" w:themeColor="accent1"/>
              <w:right w:val="single" w:sz="12" w:space="0" w:color="4F81BD" w:themeColor="accent1"/>
            </w:tcBorders>
            <w:noWrap/>
            <w:hideMark/>
          </w:tcPr>
          <w:p w14:paraId="3E01E0CD" w14:textId="77777777" w:rsidR="005A6A95" w:rsidRPr="005A6A95" w:rsidRDefault="005A6A95" w:rsidP="005A6A9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es-CO"/>
              </w:rPr>
            </w:pPr>
            <w:r w:rsidRPr="005A6A95">
              <w:rPr>
                <w:rFonts w:ascii="Arial" w:eastAsia="Times New Roman" w:hAnsi="Arial" w:cs="Arial"/>
                <w:bCs/>
                <w:lang w:eastAsia="es-CO"/>
              </w:rPr>
              <w:t>1</w:t>
            </w:r>
          </w:p>
        </w:tc>
      </w:tr>
    </w:tbl>
    <w:p w14:paraId="16AF30D2" w14:textId="77777777" w:rsidR="000E38F8" w:rsidRDefault="000E38F8" w:rsidP="000E38F8">
      <w:pPr>
        <w:pStyle w:val="Ttulo1"/>
        <w:numPr>
          <w:ilvl w:val="0"/>
          <w:numId w:val="0"/>
        </w:numPr>
        <w:ind w:left="720"/>
        <w:jc w:val="both"/>
        <w:rPr>
          <w:rFonts w:cs="Arial"/>
          <w:szCs w:val="24"/>
        </w:rPr>
      </w:pPr>
    </w:p>
    <w:p w14:paraId="3993EBAF" w14:textId="45BA49D4" w:rsidR="00D948D5" w:rsidRPr="009414C3" w:rsidRDefault="00D948D5" w:rsidP="00BE3D5D">
      <w:pPr>
        <w:pStyle w:val="Ttulo1"/>
        <w:jc w:val="both"/>
        <w:rPr>
          <w:rFonts w:cs="Arial"/>
          <w:szCs w:val="24"/>
        </w:rPr>
      </w:pPr>
      <w:r w:rsidRPr="009414C3">
        <w:rPr>
          <w:rFonts w:cs="Arial"/>
          <w:szCs w:val="24"/>
        </w:rPr>
        <w:t>DOCUMENTOS RELACIONADOS</w:t>
      </w:r>
    </w:p>
    <w:p w14:paraId="7AC55D35" w14:textId="77777777" w:rsidR="00BE3D5D" w:rsidRPr="009414C3" w:rsidRDefault="00BE3D5D" w:rsidP="00BE3D5D">
      <w:pPr>
        <w:jc w:val="both"/>
        <w:rPr>
          <w:rFonts w:ascii="Arial" w:hAnsi="Arial" w:cs="Arial"/>
          <w:sz w:val="24"/>
          <w:szCs w:val="24"/>
          <w:lang w:val="es-ES"/>
        </w:rPr>
      </w:pPr>
    </w:p>
    <w:p w14:paraId="0095A2C8" w14:textId="77777777" w:rsidR="004F0DEE" w:rsidRPr="009414C3" w:rsidRDefault="00CA75A9" w:rsidP="00BE3D5D">
      <w:pPr>
        <w:tabs>
          <w:tab w:val="center" w:pos="4320"/>
          <w:tab w:val="right" w:pos="8640"/>
        </w:tabs>
        <w:jc w:val="both"/>
        <w:rPr>
          <w:rFonts w:ascii="Arial" w:hAnsi="Arial" w:cs="Arial"/>
          <w:sz w:val="24"/>
          <w:szCs w:val="24"/>
          <w:lang w:val="es-ES"/>
        </w:rPr>
      </w:pPr>
      <w:r w:rsidRPr="009414C3">
        <w:rPr>
          <w:rFonts w:ascii="Arial" w:hAnsi="Arial" w:cs="Arial"/>
          <w:sz w:val="24"/>
          <w:szCs w:val="24"/>
          <w:lang w:val="es-ES"/>
        </w:rPr>
        <w:t>Los d</w:t>
      </w:r>
      <w:r w:rsidR="00BE3D5D" w:rsidRPr="009414C3">
        <w:rPr>
          <w:rFonts w:ascii="Arial" w:hAnsi="Arial" w:cs="Arial"/>
          <w:sz w:val="24"/>
          <w:szCs w:val="24"/>
          <w:lang w:val="es-ES"/>
        </w:rPr>
        <w:t>ocumento</w:t>
      </w:r>
      <w:r w:rsidRPr="009414C3">
        <w:rPr>
          <w:rFonts w:ascii="Arial" w:hAnsi="Arial" w:cs="Arial"/>
          <w:sz w:val="24"/>
          <w:szCs w:val="24"/>
          <w:lang w:val="es-ES"/>
        </w:rPr>
        <w:t>s</w:t>
      </w:r>
      <w:r w:rsidR="00BE3D5D" w:rsidRPr="009414C3">
        <w:rPr>
          <w:rFonts w:ascii="Arial" w:hAnsi="Arial" w:cs="Arial"/>
          <w:sz w:val="24"/>
          <w:szCs w:val="24"/>
          <w:lang w:val="es-ES"/>
        </w:rPr>
        <w:t xml:space="preserve"> que se involucra para el desarrollo del presente instructivo </w:t>
      </w:r>
      <w:r w:rsidR="004F0DEE" w:rsidRPr="009414C3">
        <w:rPr>
          <w:rFonts w:ascii="Arial" w:hAnsi="Arial" w:cs="Arial"/>
          <w:sz w:val="24"/>
          <w:szCs w:val="24"/>
          <w:lang w:val="es-ES"/>
        </w:rPr>
        <w:t>son:</w:t>
      </w:r>
    </w:p>
    <w:p w14:paraId="0792951F" w14:textId="77777777" w:rsidR="004F0DEE" w:rsidRPr="009414C3" w:rsidRDefault="005B3A5F" w:rsidP="00BE3D5D">
      <w:pPr>
        <w:tabs>
          <w:tab w:val="center" w:pos="4320"/>
          <w:tab w:val="right" w:pos="8640"/>
        </w:tabs>
        <w:jc w:val="both"/>
        <w:rPr>
          <w:rFonts w:ascii="Arial" w:hAnsi="Arial" w:cs="Arial"/>
          <w:i/>
          <w:sz w:val="24"/>
          <w:szCs w:val="24"/>
        </w:rPr>
      </w:pPr>
      <w:r w:rsidRPr="009414C3">
        <w:rPr>
          <w:rFonts w:ascii="Arial" w:hAnsi="Arial" w:cs="Arial"/>
          <w:i/>
          <w:sz w:val="24"/>
          <w:szCs w:val="24"/>
          <w:lang w:val="es-ES"/>
        </w:rPr>
        <w:t>Instructivo</w:t>
      </w:r>
      <w:r w:rsidR="007006CF" w:rsidRPr="009414C3">
        <w:rPr>
          <w:rFonts w:ascii="Arial" w:hAnsi="Arial" w:cs="Arial"/>
          <w:i/>
          <w:sz w:val="24"/>
          <w:szCs w:val="24"/>
        </w:rPr>
        <w:t xml:space="preserve"> para Prestar los Primeros A</w:t>
      </w:r>
      <w:r w:rsidR="00BE3D5D" w:rsidRPr="009414C3">
        <w:rPr>
          <w:rFonts w:ascii="Arial" w:hAnsi="Arial" w:cs="Arial"/>
          <w:i/>
          <w:sz w:val="24"/>
          <w:szCs w:val="24"/>
        </w:rPr>
        <w:t>uxilios</w:t>
      </w:r>
      <w:r w:rsidR="004F0DEE" w:rsidRPr="009414C3">
        <w:rPr>
          <w:rFonts w:ascii="Arial" w:hAnsi="Arial" w:cs="Arial"/>
          <w:i/>
          <w:sz w:val="24"/>
          <w:szCs w:val="24"/>
        </w:rPr>
        <w:t xml:space="preserve"> – AES C</w:t>
      </w:r>
      <w:r w:rsidR="00075181">
        <w:rPr>
          <w:rFonts w:ascii="Arial" w:hAnsi="Arial" w:cs="Arial"/>
          <w:i/>
          <w:sz w:val="24"/>
          <w:szCs w:val="24"/>
        </w:rPr>
        <w:t>olombia</w:t>
      </w:r>
      <w:r w:rsidR="004F0DEE" w:rsidRPr="009414C3">
        <w:rPr>
          <w:rFonts w:ascii="Arial" w:hAnsi="Arial" w:cs="Arial"/>
          <w:i/>
          <w:sz w:val="24"/>
          <w:szCs w:val="24"/>
        </w:rPr>
        <w:t>, Código del instructivo</w:t>
      </w:r>
      <w:r w:rsidR="00BE3D5D" w:rsidRPr="009414C3">
        <w:rPr>
          <w:rFonts w:ascii="Arial" w:hAnsi="Arial" w:cs="Arial"/>
          <w:sz w:val="24"/>
          <w:szCs w:val="24"/>
        </w:rPr>
        <w:t xml:space="preserve"> </w:t>
      </w:r>
      <w:r w:rsidRPr="009414C3">
        <w:rPr>
          <w:rFonts w:ascii="Arial" w:hAnsi="Arial" w:cs="Arial"/>
          <w:i/>
          <w:sz w:val="24"/>
          <w:szCs w:val="24"/>
        </w:rPr>
        <w:t>GO-SSO-INS-003</w:t>
      </w:r>
      <w:r w:rsidR="00BE3D5D" w:rsidRPr="009414C3">
        <w:rPr>
          <w:rFonts w:ascii="Arial" w:hAnsi="Arial" w:cs="Arial"/>
          <w:sz w:val="24"/>
          <w:szCs w:val="24"/>
        </w:rPr>
        <w:t>,</w:t>
      </w:r>
      <w:r w:rsidR="00BE3D5D" w:rsidRPr="009414C3">
        <w:rPr>
          <w:rFonts w:ascii="Arial" w:hAnsi="Arial" w:cs="Arial"/>
          <w:b/>
          <w:sz w:val="24"/>
          <w:szCs w:val="24"/>
        </w:rPr>
        <w:t xml:space="preserve"> </w:t>
      </w:r>
      <w:r w:rsidR="00BE3D5D" w:rsidRPr="009414C3">
        <w:rPr>
          <w:rFonts w:ascii="Arial" w:hAnsi="Arial" w:cs="Arial"/>
          <w:i/>
          <w:sz w:val="24"/>
          <w:szCs w:val="24"/>
        </w:rPr>
        <w:t>Versión No 2</w:t>
      </w:r>
      <w:r w:rsidR="00BE3D5D" w:rsidRPr="009414C3">
        <w:rPr>
          <w:rFonts w:ascii="Arial" w:hAnsi="Arial" w:cs="Arial"/>
          <w:sz w:val="24"/>
          <w:szCs w:val="24"/>
        </w:rPr>
        <w:t xml:space="preserve">, </w:t>
      </w:r>
      <w:r w:rsidR="00BE3D5D" w:rsidRPr="009414C3">
        <w:rPr>
          <w:rFonts w:ascii="Arial" w:hAnsi="Arial" w:cs="Arial"/>
          <w:i/>
          <w:sz w:val="24"/>
          <w:szCs w:val="24"/>
        </w:rPr>
        <w:t>Actualización 2013</w:t>
      </w:r>
      <w:r w:rsidR="004F0DEE" w:rsidRPr="009414C3">
        <w:rPr>
          <w:rFonts w:ascii="Arial" w:hAnsi="Arial" w:cs="Arial"/>
          <w:i/>
          <w:sz w:val="24"/>
          <w:szCs w:val="24"/>
        </w:rPr>
        <w:t>.</w:t>
      </w:r>
    </w:p>
    <w:p w14:paraId="1D6F7E29" w14:textId="77777777" w:rsidR="00A91837" w:rsidRPr="009414C3" w:rsidRDefault="00993741" w:rsidP="00BE3D5D">
      <w:pPr>
        <w:tabs>
          <w:tab w:val="center" w:pos="4320"/>
          <w:tab w:val="right" w:pos="8640"/>
        </w:tabs>
        <w:jc w:val="both"/>
        <w:rPr>
          <w:rFonts w:ascii="Arial" w:hAnsi="Arial" w:cs="Arial"/>
          <w:sz w:val="24"/>
          <w:szCs w:val="24"/>
          <w:shd w:val="clear" w:color="auto" w:fill="FFFFFF"/>
        </w:rPr>
      </w:pPr>
      <w:r w:rsidRPr="009414C3">
        <w:rPr>
          <w:rFonts w:ascii="Arial" w:hAnsi="Arial" w:cs="Arial"/>
          <w:bCs/>
          <w:i/>
          <w:sz w:val="24"/>
          <w:szCs w:val="24"/>
        </w:rPr>
        <w:t xml:space="preserve">Resolución 0705 de </w:t>
      </w:r>
      <w:r w:rsidR="00A91837" w:rsidRPr="009414C3">
        <w:rPr>
          <w:rFonts w:ascii="Arial" w:hAnsi="Arial" w:cs="Arial"/>
          <w:bCs/>
          <w:i/>
          <w:sz w:val="24"/>
          <w:szCs w:val="24"/>
        </w:rPr>
        <w:t>3 septiembre de 2007</w:t>
      </w:r>
      <w:r w:rsidR="0003490A" w:rsidRPr="009414C3">
        <w:rPr>
          <w:rFonts w:ascii="Arial" w:hAnsi="Arial" w:cs="Arial"/>
          <w:bCs/>
          <w:i/>
          <w:sz w:val="24"/>
          <w:szCs w:val="24"/>
        </w:rPr>
        <w:t xml:space="preserve"> - </w:t>
      </w:r>
      <w:r w:rsidR="00A91837" w:rsidRPr="009414C3">
        <w:rPr>
          <w:rFonts w:ascii="Arial" w:hAnsi="Arial" w:cs="Arial"/>
          <w:bCs/>
          <w:i/>
          <w:sz w:val="24"/>
          <w:szCs w:val="24"/>
        </w:rPr>
        <w:t>A</w:t>
      </w:r>
      <w:r w:rsidR="00A91837" w:rsidRPr="009414C3">
        <w:rPr>
          <w:rFonts w:ascii="Arial" w:hAnsi="Arial" w:cs="Arial"/>
          <w:i/>
          <w:sz w:val="24"/>
          <w:szCs w:val="24"/>
          <w:shd w:val="clear" w:color="auto" w:fill="FFFFFF"/>
        </w:rPr>
        <w:t>spectos relacionados con el contenido, ubicación y mantenimiento del botiquín</w:t>
      </w:r>
      <w:r w:rsidR="0003490A" w:rsidRPr="009414C3">
        <w:rPr>
          <w:rFonts w:ascii="Arial" w:hAnsi="Arial" w:cs="Arial"/>
          <w:i/>
          <w:sz w:val="24"/>
          <w:szCs w:val="24"/>
          <w:shd w:val="clear" w:color="auto" w:fill="FFFFFF"/>
        </w:rPr>
        <w:t xml:space="preserve"> de primeros auxilios</w:t>
      </w:r>
      <w:r w:rsidR="00A91837" w:rsidRPr="009414C3">
        <w:rPr>
          <w:rFonts w:ascii="Arial" w:hAnsi="Arial" w:cs="Arial"/>
          <w:sz w:val="24"/>
          <w:szCs w:val="24"/>
          <w:shd w:val="clear" w:color="auto" w:fill="FFFFFF"/>
        </w:rPr>
        <w:t>.</w:t>
      </w:r>
    </w:p>
    <w:p w14:paraId="5947BD34" w14:textId="4C3C9B11" w:rsidR="003A2527" w:rsidRDefault="003A2527" w:rsidP="00BE3D5D">
      <w:pPr>
        <w:tabs>
          <w:tab w:val="center" w:pos="4320"/>
          <w:tab w:val="right" w:pos="8640"/>
        </w:tabs>
        <w:jc w:val="both"/>
        <w:rPr>
          <w:rFonts w:ascii="Arial" w:hAnsi="Arial" w:cs="Arial"/>
          <w:sz w:val="24"/>
          <w:szCs w:val="24"/>
        </w:rPr>
      </w:pPr>
    </w:p>
    <w:p w14:paraId="4C15C3B3" w14:textId="77777777" w:rsidR="000E38F8" w:rsidRPr="009414C3" w:rsidRDefault="000E38F8" w:rsidP="00BE3D5D">
      <w:pPr>
        <w:tabs>
          <w:tab w:val="center" w:pos="4320"/>
          <w:tab w:val="right" w:pos="8640"/>
        </w:tabs>
        <w:jc w:val="both"/>
        <w:rPr>
          <w:rFonts w:ascii="Arial" w:hAnsi="Arial" w:cs="Arial"/>
          <w:sz w:val="24"/>
          <w:szCs w:val="24"/>
        </w:rPr>
      </w:pPr>
    </w:p>
    <w:p w14:paraId="6A3A4AB9" w14:textId="5CBCD645" w:rsidR="000E38F8" w:rsidRDefault="00EC5346" w:rsidP="000E38F8">
      <w:pPr>
        <w:pStyle w:val="Ttulo1"/>
        <w:numPr>
          <w:ilvl w:val="0"/>
          <w:numId w:val="0"/>
        </w:numPr>
        <w:rPr>
          <w:rFonts w:cs="Arial"/>
          <w:szCs w:val="24"/>
          <w:lang w:val="es-ES_tradnl"/>
        </w:rPr>
      </w:pPr>
      <w:r w:rsidRPr="009414C3">
        <w:rPr>
          <w:rFonts w:cs="Arial"/>
          <w:szCs w:val="24"/>
          <w:lang w:val="es-ES_tradnl"/>
        </w:rPr>
        <w:t>TABLA DE REVISIONES</w:t>
      </w:r>
    </w:p>
    <w:p w14:paraId="53750B3A" w14:textId="77777777" w:rsidR="000E38F8" w:rsidRPr="000E38F8" w:rsidRDefault="000E38F8" w:rsidP="000E38F8">
      <w:pPr>
        <w:rPr>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134"/>
        <w:gridCol w:w="1418"/>
        <w:gridCol w:w="1842"/>
        <w:gridCol w:w="3686"/>
      </w:tblGrid>
      <w:tr w:rsidR="009414C3" w:rsidRPr="009414C3" w14:paraId="7D8587E5" w14:textId="77777777" w:rsidTr="00A27E49">
        <w:trPr>
          <w:jc w:val="center"/>
        </w:trPr>
        <w:tc>
          <w:tcPr>
            <w:tcW w:w="1276" w:type="dxa"/>
            <w:shd w:val="clear" w:color="auto" w:fill="auto"/>
            <w:vAlign w:val="center"/>
          </w:tcPr>
          <w:p w14:paraId="11C406F6" w14:textId="77777777" w:rsidR="00EC5346" w:rsidRPr="009414C3" w:rsidRDefault="00EC5346" w:rsidP="00A27E49">
            <w:pPr>
              <w:pStyle w:val="Subttulo"/>
              <w:spacing w:line="276" w:lineRule="auto"/>
              <w:jc w:val="center"/>
              <w:rPr>
                <w:rFonts w:cs="Arial"/>
                <w:sz w:val="24"/>
                <w:szCs w:val="24"/>
                <w:lang w:val="es-ES"/>
              </w:rPr>
            </w:pPr>
            <w:r w:rsidRPr="009414C3">
              <w:rPr>
                <w:rFonts w:cs="Arial"/>
                <w:sz w:val="24"/>
                <w:szCs w:val="24"/>
                <w:lang w:val="es-ES"/>
              </w:rPr>
              <w:t>Revisión</w:t>
            </w:r>
          </w:p>
        </w:tc>
        <w:tc>
          <w:tcPr>
            <w:tcW w:w="1134" w:type="dxa"/>
            <w:shd w:val="clear" w:color="auto" w:fill="auto"/>
            <w:vAlign w:val="center"/>
          </w:tcPr>
          <w:p w14:paraId="284BCEA8" w14:textId="77777777" w:rsidR="00EC5346" w:rsidRPr="009414C3" w:rsidRDefault="00EC5346" w:rsidP="00A27E49">
            <w:pPr>
              <w:pStyle w:val="Subttulo"/>
              <w:spacing w:line="276" w:lineRule="auto"/>
              <w:jc w:val="center"/>
              <w:rPr>
                <w:rFonts w:cs="Arial"/>
                <w:sz w:val="24"/>
                <w:szCs w:val="24"/>
                <w:lang w:val="es-ES"/>
              </w:rPr>
            </w:pPr>
            <w:r w:rsidRPr="009414C3">
              <w:rPr>
                <w:rFonts w:cs="Arial"/>
                <w:sz w:val="24"/>
                <w:szCs w:val="24"/>
                <w:lang w:val="es-ES"/>
              </w:rPr>
              <w:t>Página</w:t>
            </w:r>
          </w:p>
        </w:tc>
        <w:tc>
          <w:tcPr>
            <w:tcW w:w="1418" w:type="dxa"/>
            <w:shd w:val="clear" w:color="auto" w:fill="auto"/>
            <w:vAlign w:val="center"/>
          </w:tcPr>
          <w:p w14:paraId="7F43BAD9" w14:textId="77777777" w:rsidR="00EC5346" w:rsidRPr="009414C3" w:rsidRDefault="00EC5346" w:rsidP="00A27E49">
            <w:pPr>
              <w:pStyle w:val="Subttulo"/>
              <w:spacing w:line="276" w:lineRule="auto"/>
              <w:jc w:val="center"/>
              <w:rPr>
                <w:rFonts w:cs="Arial"/>
                <w:sz w:val="24"/>
                <w:szCs w:val="24"/>
                <w:lang w:val="es-ES"/>
              </w:rPr>
            </w:pPr>
            <w:r w:rsidRPr="009414C3">
              <w:rPr>
                <w:rFonts w:cs="Arial"/>
                <w:sz w:val="24"/>
                <w:szCs w:val="24"/>
                <w:lang w:val="es-ES"/>
              </w:rPr>
              <w:t>Fecha</w:t>
            </w:r>
          </w:p>
        </w:tc>
        <w:tc>
          <w:tcPr>
            <w:tcW w:w="1842" w:type="dxa"/>
            <w:shd w:val="clear" w:color="auto" w:fill="auto"/>
            <w:vAlign w:val="center"/>
          </w:tcPr>
          <w:p w14:paraId="64642365" w14:textId="77777777" w:rsidR="00EC5346" w:rsidRPr="009414C3" w:rsidRDefault="00EC5346" w:rsidP="00A27E49">
            <w:pPr>
              <w:pStyle w:val="Subttulo"/>
              <w:spacing w:line="276" w:lineRule="auto"/>
              <w:jc w:val="center"/>
              <w:rPr>
                <w:rFonts w:cs="Arial"/>
                <w:sz w:val="24"/>
                <w:szCs w:val="24"/>
                <w:lang w:val="es-ES"/>
              </w:rPr>
            </w:pPr>
            <w:r w:rsidRPr="009414C3">
              <w:rPr>
                <w:rFonts w:cs="Arial"/>
                <w:sz w:val="24"/>
                <w:szCs w:val="24"/>
                <w:lang w:val="es-ES"/>
              </w:rPr>
              <w:t>Responsable</w:t>
            </w:r>
          </w:p>
        </w:tc>
        <w:tc>
          <w:tcPr>
            <w:tcW w:w="3686" w:type="dxa"/>
            <w:shd w:val="clear" w:color="auto" w:fill="auto"/>
            <w:vAlign w:val="center"/>
          </w:tcPr>
          <w:p w14:paraId="70AED09A" w14:textId="77777777" w:rsidR="00EC5346" w:rsidRPr="009414C3" w:rsidRDefault="00EC5346" w:rsidP="00A27E49">
            <w:pPr>
              <w:pStyle w:val="Subttulo"/>
              <w:spacing w:line="276" w:lineRule="auto"/>
              <w:jc w:val="center"/>
              <w:rPr>
                <w:rFonts w:cs="Arial"/>
                <w:sz w:val="24"/>
                <w:szCs w:val="24"/>
                <w:lang w:val="es-ES"/>
              </w:rPr>
            </w:pPr>
            <w:r w:rsidRPr="009414C3">
              <w:rPr>
                <w:rFonts w:cs="Arial"/>
                <w:sz w:val="24"/>
                <w:szCs w:val="24"/>
                <w:lang w:val="es-ES"/>
              </w:rPr>
              <w:t>Resumen del Cambio</w:t>
            </w:r>
          </w:p>
        </w:tc>
      </w:tr>
      <w:tr w:rsidR="009414C3" w:rsidRPr="009414C3" w14:paraId="68DB52E8" w14:textId="77777777" w:rsidTr="00A27E49">
        <w:trPr>
          <w:jc w:val="center"/>
        </w:trPr>
        <w:tc>
          <w:tcPr>
            <w:tcW w:w="1276" w:type="dxa"/>
            <w:shd w:val="clear" w:color="auto" w:fill="auto"/>
            <w:vAlign w:val="center"/>
          </w:tcPr>
          <w:p w14:paraId="06BB6863" w14:textId="77777777" w:rsidR="00EC5346" w:rsidRPr="009414C3" w:rsidRDefault="00EC5346" w:rsidP="00A27E49">
            <w:pPr>
              <w:pStyle w:val="Subttulo"/>
              <w:spacing w:line="276" w:lineRule="auto"/>
              <w:jc w:val="center"/>
              <w:rPr>
                <w:rFonts w:cs="Arial"/>
                <w:b w:val="0"/>
                <w:sz w:val="22"/>
                <w:szCs w:val="22"/>
                <w:lang w:val="es-ES"/>
              </w:rPr>
            </w:pPr>
            <w:r w:rsidRPr="009414C3">
              <w:rPr>
                <w:rFonts w:cs="Arial"/>
                <w:b w:val="0"/>
                <w:sz w:val="22"/>
                <w:szCs w:val="22"/>
                <w:lang w:val="es-ES"/>
              </w:rPr>
              <w:t>1</w:t>
            </w:r>
          </w:p>
        </w:tc>
        <w:tc>
          <w:tcPr>
            <w:tcW w:w="1134" w:type="dxa"/>
            <w:shd w:val="clear" w:color="auto" w:fill="auto"/>
            <w:vAlign w:val="center"/>
          </w:tcPr>
          <w:p w14:paraId="5EA04BBF" w14:textId="77777777" w:rsidR="00EC5346" w:rsidRPr="009414C3" w:rsidRDefault="008C61D0" w:rsidP="00A27E49">
            <w:pPr>
              <w:pStyle w:val="Subttulo"/>
              <w:spacing w:line="276" w:lineRule="auto"/>
              <w:jc w:val="center"/>
              <w:rPr>
                <w:rFonts w:cs="Arial"/>
                <w:b w:val="0"/>
                <w:sz w:val="22"/>
                <w:szCs w:val="22"/>
                <w:lang w:val="es-ES"/>
              </w:rPr>
            </w:pPr>
            <w:r w:rsidRPr="009414C3">
              <w:rPr>
                <w:rFonts w:cs="Arial"/>
                <w:b w:val="0"/>
                <w:sz w:val="22"/>
                <w:szCs w:val="22"/>
                <w:lang w:val="es-ES"/>
              </w:rPr>
              <w:t>1-2</w:t>
            </w:r>
          </w:p>
        </w:tc>
        <w:tc>
          <w:tcPr>
            <w:tcW w:w="1418" w:type="dxa"/>
            <w:shd w:val="clear" w:color="auto" w:fill="auto"/>
            <w:vAlign w:val="center"/>
          </w:tcPr>
          <w:p w14:paraId="4686B78D" w14:textId="77777777" w:rsidR="00EC5346" w:rsidRPr="009414C3" w:rsidRDefault="008C61D0" w:rsidP="00A27E49">
            <w:pPr>
              <w:pStyle w:val="Subttulo"/>
              <w:spacing w:line="276" w:lineRule="auto"/>
              <w:jc w:val="center"/>
              <w:rPr>
                <w:rFonts w:cs="Arial"/>
                <w:b w:val="0"/>
                <w:sz w:val="22"/>
                <w:szCs w:val="22"/>
                <w:lang w:val="es-ES"/>
              </w:rPr>
            </w:pPr>
            <w:r w:rsidRPr="009414C3">
              <w:rPr>
                <w:rFonts w:cs="Arial"/>
                <w:b w:val="0"/>
                <w:sz w:val="22"/>
                <w:szCs w:val="22"/>
                <w:lang w:val="es-ES"/>
              </w:rPr>
              <w:t>2/03/2015</w:t>
            </w:r>
          </w:p>
        </w:tc>
        <w:tc>
          <w:tcPr>
            <w:tcW w:w="1842" w:type="dxa"/>
            <w:shd w:val="clear" w:color="auto" w:fill="auto"/>
            <w:vAlign w:val="center"/>
          </w:tcPr>
          <w:p w14:paraId="393C7BE8" w14:textId="77777777" w:rsidR="00EC5346" w:rsidRPr="009414C3" w:rsidRDefault="008C61D0" w:rsidP="00A27E49">
            <w:pPr>
              <w:pStyle w:val="Subttulo"/>
              <w:spacing w:line="276" w:lineRule="auto"/>
              <w:jc w:val="center"/>
              <w:rPr>
                <w:rFonts w:cs="Arial"/>
                <w:b w:val="0"/>
                <w:sz w:val="22"/>
                <w:szCs w:val="22"/>
                <w:lang w:val="es-ES"/>
              </w:rPr>
            </w:pPr>
            <w:r w:rsidRPr="009414C3">
              <w:rPr>
                <w:rFonts w:cs="Arial"/>
                <w:b w:val="0"/>
                <w:sz w:val="22"/>
                <w:szCs w:val="22"/>
                <w:lang w:val="es-ES"/>
              </w:rPr>
              <w:t>Carlos Gutiérrez</w:t>
            </w:r>
          </w:p>
        </w:tc>
        <w:tc>
          <w:tcPr>
            <w:tcW w:w="3686" w:type="dxa"/>
            <w:shd w:val="clear" w:color="auto" w:fill="auto"/>
            <w:vAlign w:val="center"/>
          </w:tcPr>
          <w:p w14:paraId="606A4B65" w14:textId="77777777" w:rsidR="00EC5346" w:rsidRPr="009414C3" w:rsidRDefault="00EC5346" w:rsidP="00A27E49">
            <w:pPr>
              <w:pStyle w:val="Subttulo"/>
              <w:spacing w:line="276" w:lineRule="auto"/>
              <w:rPr>
                <w:rFonts w:cs="Arial"/>
                <w:b w:val="0"/>
                <w:sz w:val="22"/>
                <w:szCs w:val="22"/>
                <w:lang w:val="es-ES"/>
              </w:rPr>
            </w:pPr>
            <w:r w:rsidRPr="009414C3">
              <w:rPr>
                <w:rFonts w:cs="Arial"/>
                <w:b w:val="0"/>
                <w:sz w:val="22"/>
                <w:szCs w:val="22"/>
                <w:lang w:val="es-ES"/>
              </w:rPr>
              <w:t>Versión inicial</w:t>
            </w:r>
          </w:p>
        </w:tc>
      </w:tr>
      <w:tr w:rsidR="00075181" w:rsidRPr="009414C3" w14:paraId="588C88DE" w14:textId="77777777" w:rsidTr="00A27E49">
        <w:trPr>
          <w:jc w:val="center"/>
        </w:trPr>
        <w:tc>
          <w:tcPr>
            <w:tcW w:w="1276" w:type="dxa"/>
            <w:vMerge w:val="restart"/>
            <w:shd w:val="clear" w:color="auto" w:fill="auto"/>
            <w:vAlign w:val="center"/>
          </w:tcPr>
          <w:p w14:paraId="410879BB" w14:textId="77777777" w:rsidR="00075181" w:rsidRPr="009414C3" w:rsidRDefault="00075181" w:rsidP="00A030B1">
            <w:pPr>
              <w:pStyle w:val="Subttulo"/>
              <w:spacing w:line="276" w:lineRule="auto"/>
              <w:jc w:val="center"/>
              <w:rPr>
                <w:rFonts w:cs="Arial"/>
                <w:b w:val="0"/>
                <w:sz w:val="22"/>
                <w:szCs w:val="22"/>
                <w:lang w:val="es-ES"/>
              </w:rPr>
            </w:pPr>
            <w:r>
              <w:rPr>
                <w:rFonts w:cs="Arial"/>
                <w:b w:val="0"/>
                <w:sz w:val="22"/>
                <w:szCs w:val="22"/>
                <w:lang w:val="es-ES"/>
              </w:rPr>
              <w:t>2</w:t>
            </w:r>
          </w:p>
        </w:tc>
        <w:tc>
          <w:tcPr>
            <w:tcW w:w="1134" w:type="dxa"/>
            <w:shd w:val="clear" w:color="auto" w:fill="auto"/>
            <w:vAlign w:val="center"/>
          </w:tcPr>
          <w:p w14:paraId="7D32C08A" w14:textId="77777777" w:rsidR="00075181" w:rsidRPr="009414C3" w:rsidRDefault="00075181" w:rsidP="00A27E49">
            <w:pPr>
              <w:pStyle w:val="Subttulo"/>
              <w:spacing w:line="276" w:lineRule="auto"/>
              <w:jc w:val="center"/>
              <w:rPr>
                <w:rFonts w:cs="Arial"/>
                <w:b w:val="0"/>
                <w:sz w:val="22"/>
                <w:szCs w:val="22"/>
                <w:lang w:val="es-ES"/>
              </w:rPr>
            </w:pPr>
            <w:r w:rsidRPr="009414C3">
              <w:rPr>
                <w:rFonts w:cs="Arial"/>
                <w:b w:val="0"/>
                <w:sz w:val="22"/>
                <w:szCs w:val="22"/>
                <w:lang w:val="es-ES"/>
              </w:rPr>
              <w:t>2</w:t>
            </w:r>
          </w:p>
        </w:tc>
        <w:tc>
          <w:tcPr>
            <w:tcW w:w="1418" w:type="dxa"/>
            <w:shd w:val="clear" w:color="auto" w:fill="auto"/>
            <w:vAlign w:val="center"/>
          </w:tcPr>
          <w:p w14:paraId="1F116486" w14:textId="77777777" w:rsidR="00075181" w:rsidRPr="009414C3" w:rsidRDefault="00075181" w:rsidP="00A27E49">
            <w:pPr>
              <w:pStyle w:val="Subttulo"/>
              <w:spacing w:line="276" w:lineRule="auto"/>
              <w:jc w:val="center"/>
              <w:rPr>
                <w:rFonts w:cs="Arial"/>
                <w:b w:val="0"/>
                <w:sz w:val="22"/>
                <w:szCs w:val="22"/>
                <w:lang w:val="es-ES"/>
              </w:rPr>
            </w:pPr>
            <w:r w:rsidRPr="009414C3">
              <w:rPr>
                <w:rFonts w:cs="Arial"/>
                <w:b w:val="0"/>
                <w:sz w:val="22"/>
                <w:szCs w:val="22"/>
                <w:lang w:val="es-ES"/>
              </w:rPr>
              <w:t>2/03/2016</w:t>
            </w:r>
          </w:p>
        </w:tc>
        <w:tc>
          <w:tcPr>
            <w:tcW w:w="1842" w:type="dxa"/>
            <w:shd w:val="clear" w:color="auto" w:fill="auto"/>
            <w:vAlign w:val="center"/>
          </w:tcPr>
          <w:p w14:paraId="794A1BDA" w14:textId="77777777" w:rsidR="00075181" w:rsidRPr="009414C3" w:rsidRDefault="00075181" w:rsidP="00993741">
            <w:pPr>
              <w:pStyle w:val="Subttulo"/>
              <w:spacing w:line="276" w:lineRule="auto"/>
              <w:jc w:val="center"/>
              <w:rPr>
                <w:rFonts w:cs="Arial"/>
                <w:b w:val="0"/>
                <w:sz w:val="22"/>
                <w:szCs w:val="22"/>
                <w:lang w:val="es-ES"/>
              </w:rPr>
            </w:pPr>
            <w:r w:rsidRPr="009414C3">
              <w:rPr>
                <w:rFonts w:cs="Arial"/>
                <w:b w:val="0"/>
                <w:sz w:val="22"/>
                <w:szCs w:val="22"/>
                <w:lang w:val="es-ES"/>
              </w:rPr>
              <w:t>Paola Muñoz</w:t>
            </w:r>
          </w:p>
        </w:tc>
        <w:tc>
          <w:tcPr>
            <w:tcW w:w="3686" w:type="dxa"/>
            <w:shd w:val="clear" w:color="auto" w:fill="auto"/>
            <w:vAlign w:val="center"/>
          </w:tcPr>
          <w:p w14:paraId="2B1B7CB9" w14:textId="77777777" w:rsidR="00075181" w:rsidRPr="009414C3" w:rsidRDefault="00075181" w:rsidP="00A27E49">
            <w:pPr>
              <w:pStyle w:val="Subttulo"/>
              <w:spacing w:line="276" w:lineRule="auto"/>
              <w:rPr>
                <w:rFonts w:cs="Arial"/>
                <w:b w:val="0"/>
                <w:sz w:val="22"/>
                <w:szCs w:val="22"/>
                <w:lang w:val="es-ES"/>
              </w:rPr>
            </w:pPr>
            <w:r w:rsidRPr="009414C3">
              <w:rPr>
                <w:rFonts w:cs="Arial"/>
                <w:b w:val="0"/>
                <w:sz w:val="22"/>
                <w:szCs w:val="22"/>
                <w:lang w:val="es-ES"/>
              </w:rPr>
              <w:t>Actualización elementos necesarios en el botiquín</w:t>
            </w:r>
          </w:p>
        </w:tc>
      </w:tr>
      <w:tr w:rsidR="00075181" w:rsidRPr="009414C3" w14:paraId="740622B2" w14:textId="77777777" w:rsidTr="00A27E49">
        <w:trPr>
          <w:jc w:val="center"/>
        </w:trPr>
        <w:tc>
          <w:tcPr>
            <w:tcW w:w="1276" w:type="dxa"/>
            <w:vMerge/>
            <w:shd w:val="clear" w:color="auto" w:fill="auto"/>
            <w:vAlign w:val="center"/>
          </w:tcPr>
          <w:p w14:paraId="226B8750" w14:textId="77777777" w:rsidR="00075181" w:rsidRPr="009414C3" w:rsidRDefault="00075181" w:rsidP="00A030B1">
            <w:pPr>
              <w:pStyle w:val="Subttulo"/>
              <w:spacing w:line="276" w:lineRule="auto"/>
              <w:jc w:val="center"/>
              <w:rPr>
                <w:rFonts w:cs="Arial"/>
                <w:b w:val="0"/>
                <w:sz w:val="22"/>
                <w:szCs w:val="22"/>
                <w:lang w:val="es-ES"/>
              </w:rPr>
            </w:pPr>
          </w:p>
        </w:tc>
        <w:tc>
          <w:tcPr>
            <w:tcW w:w="1134" w:type="dxa"/>
            <w:shd w:val="clear" w:color="auto" w:fill="auto"/>
            <w:vAlign w:val="center"/>
          </w:tcPr>
          <w:p w14:paraId="1232D9AA" w14:textId="77777777" w:rsidR="00075181" w:rsidRPr="009414C3" w:rsidRDefault="00075181" w:rsidP="00A27E49">
            <w:pPr>
              <w:pStyle w:val="Subttulo"/>
              <w:spacing w:line="276" w:lineRule="auto"/>
              <w:jc w:val="center"/>
              <w:rPr>
                <w:rFonts w:cs="Arial"/>
                <w:b w:val="0"/>
                <w:sz w:val="22"/>
                <w:szCs w:val="22"/>
                <w:lang w:val="es-ES"/>
              </w:rPr>
            </w:pPr>
            <w:r w:rsidRPr="009414C3">
              <w:rPr>
                <w:rFonts w:cs="Arial"/>
                <w:b w:val="0"/>
                <w:sz w:val="22"/>
                <w:szCs w:val="22"/>
                <w:lang w:val="es-ES"/>
              </w:rPr>
              <w:t>4</w:t>
            </w:r>
          </w:p>
        </w:tc>
        <w:tc>
          <w:tcPr>
            <w:tcW w:w="1418" w:type="dxa"/>
            <w:shd w:val="clear" w:color="auto" w:fill="auto"/>
            <w:vAlign w:val="center"/>
          </w:tcPr>
          <w:p w14:paraId="43D4FAD1" w14:textId="77777777" w:rsidR="00075181" w:rsidRPr="009414C3" w:rsidRDefault="00075181" w:rsidP="00A27E49">
            <w:pPr>
              <w:pStyle w:val="Subttulo"/>
              <w:spacing w:line="276" w:lineRule="auto"/>
              <w:jc w:val="center"/>
              <w:rPr>
                <w:rFonts w:cs="Arial"/>
                <w:b w:val="0"/>
                <w:sz w:val="22"/>
                <w:szCs w:val="22"/>
                <w:lang w:val="es-ES"/>
              </w:rPr>
            </w:pPr>
            <w:r w:rsidRPr="009414C3">
              <w:rPr>
                <w:rFonts w:cs="Arial"/>
                <w:b w:val="0"/>
                <w:sz w:val="22"/>
                <w:szCs w:val="22"/>
                <w:lang w:val="es-ES"/>
              </w:rPr>
              <w:t>2/03/2016</w:t>
            </w:r>
          </w:p>
        </w:tc>
        <w:tc>
          <w:tcPr>
            <w:tcW w:w="1842" w:type="dxa"/>
            <w:shd w:val="clear" w:color="auto" w:fill="auto"/>
            <w:vAlign w:val="center"/>
          </w:tcPr>
          <w:p w14:paraId="5CA6F645" w14:textId="77777777" w:rsidR="00075181" w:rsidRPr="009414C3" w:rsidRDefault="00075181" w:rsidP="00A27E49">
            <w:pPr>
              <w:pStyle w:val="Subttulo"/>
              <w:spacing w:line="276" w:lineRule="auto"/>
              <w:jc w:val="center"/>
              <w:rPr>
                <w:rFonts w:cs="Arial"/>
                <w:b w:val="0"/>
                <w:sz w:val="22"/>
                <w:szCs w:val="22"/>
                <w:lang w:val="es-ES"/>
              </w:rPr>
            </w:pPr>
            <w:r w:rsidRPr="009414C3">
              <w:rPr>
                <w:rFonts w:cs="Arial"/>
                <w:b w:val="0"/>
                <w:sz w:val="22"/>
                <w:szCs w:val="22"/>
                <w:lang w:val="es-ES"/>
              </w:rPr>
              <w:t>Paola Muñoz</w:t>
            </w:r>
          </w:p>
        </w:tc>
        <w:tc>
          <w:tcPr>
            <w:tcW w:w="3686" w:type="dxa"/>
            <w:shd w:val="clear" w:color="auto" w:fill="auto"/>
            <w:vAlign w:val="center"/>
          </w:tcPr>
          <w:p w14:paraId="0C42A6D0" w14:textId="77777777" w:rsidR="00075181" w:rsidRPr="009414C3" w:rsidRDefault="00075181" w:rsidP="00A27E49">
            <w:pPr>
              <w:pStyle w:val="Subttulo"/>
              <w:spacing w:line="276" w:lineRule="auto"/>
              <w:rPr>
                <w:rFonts w:cs="Arial"/>
                <w:b w:val="0"/>
                <w:sz w:val="22"/>
                <w:szCs w:val="22"/>
                <w:lang w:val="es-ES"/>
              </w:rPr>
            </w:pPr>
            <w:r w:rsidRPr="009414C3">
              <w:rPr>
                <w:rFonts w:cs="Arial"/>
                <w:b w:val="0"/>
                <w:sz w:val="22"/>
                <w:szCs w:val="22"/>
                <w:lang w:val="es-ES"/>
              </w:rPr>
              <w:t>Elementos botiquines vehículos</w:t>
            </w:r>
          </w:p>
        </w:tc>
      </w:tr>
      <w:tr w:rsidR="00075181" w:rsidRPr="009414C3" w14:paraId="0A07F8E9" w14:textId="77777777" w:rsidTr="00A27E49">
        <w:trPr>
          <w:jc w:val="center"/>
        </w:trPr>
        <w:tc>
          <w:tcPr>
            <w:tcW w:w="1276" w:type="dxa"/>
            <w:vMerge/>
            <w:shd w:val="clear" w:color="auto" w:fill="auto"/>
            <w:vAlign w:val="center"/>
          </w:tcPr>
          <w:p w14:paraId="2A6DFC27" w14:textId="77777777" w:rsidR="00075181" w:rsidRPr="009414C3" w:rsidRDefault="00075181" w:rsidP="00A030B1">
            <w:pPr>
              <w:pStyle w:val="Subttulo"/>
              <w:spacing w:line="276" w:lineRule="auto"/>
              <w:jc w:val="center"/>
              <w:rPr>
                <w:rFonts w:cs="Arial"/>
                <w:b w:val="0"/>
                <w:sz w:val="22"/>
                <w:szCs w:val="22"/>
                <w:lang w:val="es-ES"/>
              </w:rPr>
            </w:pPr>
          </w:p>
        </w:tc>
        <w:tc>
          <w:tcPr>
            <w:tcW w:w="1134" w:type="dxa"/>
            <w:shd w:val="clear" w:color="auto" w:fill="auto"/>
            <w:vAlign w:val="center"/>
          </w:tcPr>
          <w:p w14:paraId="586F36D0" w14:textId="77777777" w:rsidR="00075181" w:rsidRPr="009414C3" w:rsidRDefault="00075181" w:rsidP="00A030B1">
            <w:pPr>
              <w:pStyle w:val="Subttulo"/>
              <w:spacing w:line="276" w:lineRule="auto"/>
              <w:jc w:val="center"/>
              <w:rPr>
                <w:rFonts w:cs="Arial"/>
                <w:b w:val="0"/>
                <w:sz w:val="22"/>
                <w:szCs w:val="22"/>
                <w:lang w:val="es-ES"/>
              </w:rPr>
            </w:pPr>
            <w:r w:rsidRPr="009414C3">
              <w:rPr>
                <w:rFonts w:cs="Arial"/>
                <w:b w:val="0"/>
                <w:sz w:val="22"/>
                <w:szCs w:val="22"/>
                <w:lang w:val="es-ES"/>
              </w:rPr>
              <w:t>1-5</w:t>
            </w:r>
          </w:p>
        </w:tc>
        <w:tc>
          <w:tcPr>
            <w:tcW w:w="1418" w:type="dxa"/>
            <w:shd w:val="clear" w:color="auto" w:fill="auto"/>
            <w:vAlign w:val="center"/>
          </w:tcPr>
          <w:p w14:paraId="3D96B0D0" w14:textId="77777777" w:rsidR="00075181" w:rsidRPr="009414C3" w:rsidRDefault="00075181" w:rsidP="00A030B1">
            <w:pPr>
              <w:pStyle w:val="Subttulo"/>
              <w:spacing w:line="276" w:lineRule="auto"/>
              <w:jc w:val="center"/>
              <w:rPr>
                <w:rFonts w:cs="Arial"/>
                <w:b w:val="0"/>
                <w:sz w:val="22"/>
                <w:szCs w:val="22"/>
                <w:lang w:val="es-ES"/>
              </w:rPr>
            </w:pPr>
            <w:r w:rsidRPr="009414C3">
              <w:rPr>
                <w:rFonts w:cs="Arial"/>
                <w:b w:val="0"/>
                <w:sz w:val="22"/>
                <w:szCs w:val="22"/>
                <w:lang w:val="es-ES"/>
              </w:rPr>
              <w:t>2/03/2016</w:t>
            </w:r>
          </w:p>
        </w:tc>
        <w:tc>
          <w:tcPr>
            <w:tcW w:w="1842" w:type="dxa"/>
            <w:shd w:val="clear" w:color="auto" w:fill="auto"/>
            <w:vAlign w:val="center"/>
          </w:tcPr>
          <w:p w14:paraId="590A00F0" w14:textId="77777777" w:rsidR="00075181" w:rsidRPr="009414C3" w:rsidRDefault="00075181" w:rsidP="00A030B1">
            <w:pPr>
              <w:pStyle w:val="Subttulo"/>
              <w:spacing w:line="276" w:lineRule="auto"/>
              <w:jc w:val="center"/>
              <w:rPr>
                <w:rFonts w:cs="Arial"/>
                <w:b w:val="0"/>
                <w:sz w:val="22"/>
                <w:szCs w:val="22"/>
                <w:lang w:val="es-ES"/>
              </w:rPr>
            </w:pPr>
            <w:r w:rsidRPr="009414C3">
              <w:rPr>
                <w:rFonts w:cs="Arial"/>
                <w:b w:val="0"/>
                <w:sz w:val="22"/>
                <w:szCs w:val="22"/>
                <w:lang w:val="es-ES"/>
              </w:rPr>
              <w:t>Paola Muñoz</w:t>
            </w:r>
          </w:p>
        </w:tc>
        <w:tc>
          <w:tcPr>
            <w:tcW w:w="3686" w:type="dxa"/>
            <w:shd w:val="clear" w:color="auto" w:fill="auto"/>
            <w:vAlign w:val="center"/>
          </w:tcPr>
          <w:p w14:paraId="6FD2EE2C" w14:textId="77777777" w:rsidR="00075181" w:rsidRPr="009414C3" w:rsidRDefault="00075181" w:rsidP="00A030B1">
            <w:pPr>
              <w:pStyle w:val="Subttulo"/>
              <w:spacing w:line="276" w:lineRule="auto"/>
              <w:rPr>
                <w:rFonts w:cs="Arial"/>
                <w:b w:val="0"/>
                <w:sz w:val="22"/>
                <w:szCs w:val="22"/>
                <w:lang w:val="es-ES"/>
              </w:rPr>
            </w:pPr>
            <w:r w:rsidRPr="009414C3">
              <w:rPr>
                <w:rFonts w:cs="Arial"/>
                <w:b w:val="0"/>
                <w:sz w:val="22"/>
                <w:szCs w:val="22"/>
                <w:lang w:val="es-ES"/>
              </w:rPr>
              <w:t>Actualización Instructivo uso de botiquín</w:t>
            </w:r>
          </w:p>
        </w:tc>
      </w:tr>
      <w:tr w:rsidR="002B3B20" w:rsidRPr="009414C3" w14:paraId="150D2262" w14:textId="77777777" w:rsidTr="00A27E49">
        <w:trPr>
          <w:jc w:val="center"/>
        </w:trPr>
        <w:tc>
          <w:tcPr>
            <w:tcW w:w="1276" w:type="dxa"/>
            <w:shd w:val="clear" w:color="auto" w:fill="auto"/>
            <w:vAlign w:val="center"/>
          </w:tcPr>
          <w:p w14:paraId="6EE4BDE9" w14:textId="77777777" w:rsidR="002B3B20" w:rsidRPr="009414C3" w:rsidRDefault="00075181" w:rsidP="00A030B1">
            <w:pPr>
              <w:pStyle w:val="Subttulo"/>
              <w:spacing w:line="276" w:lineRule="auto"/>
              <w:jc w:val="center"/>
              <w:rPr>
                <w:rFonts w:cs="Arial"/>
                <w:b w:val="0"/>
                <w:sz w:val="22"/>
                <w:szCs w:val="22"/>
                <w:lang w:val="es-ES"/>
              </w:rPr>
            </w:pPr>
            <w:r>
              <w:rPr>
                <w:rFonts w:cs="Arial"/>
                <w:b w:val="0"/>
                <w:sz w:val="22"/>
                <w:szCs w:val="22"/>
                <w:lang w:val="es-ES"/>
              </w:rPr>
              <w:t>3</w:t>
            </w:r>
          </w:p>
        </w:tc>
        <w:tc>
          <w:tcPr>
            <w:tcW w:w="1134" w:type="dxa"/>
            <w:shd w:val="clear" w:color="auto" w:fill="auto"/>
            <w:vAlign w:val="center"/>
          </w:tcPr>
          <w:p w14:paraId="5856877C" w14:textId="77777777" w:rsidR="002B3B20" w:rsidRPr="009414C3" w:rsidRDefault="00A91EB3" w:rsidP="00A030B1">
            <w:pPr>
              <w:pStyle w:val="Subttulo"/>
              <w:spacing w:line="276" w:lineRule="auto"/>
              <w:jc w:val="center"/>
              <w:rPr>
                <w:rFonts w:cs="Arial"/>
                <w:b w:val="0"/>
                <w:sz w:val="22"/>
                <w:szCs w:val="22"/>
                <w:lang w:val="es-ES"/>
              </w:rPr>
            </w:pPr>
            <w:r>
              <w:rPr>
                <w:rFonts w:cs="Arial"/>
                <w:b w:val="0"/>
                <w:sz w:val="22"/>
                <w:szCs w:val="22"/>
                <w:lang w:val="es-ES"/>
              </w:rPr>
              <w:t>4</w:t>
            </w:r>
          </w:p>
        </w:tc>
        <w:tc>
          <w:tcPr>
            <w:tcW w:w="1418" w:type="dxa"/>
            <w:shd w:val="clear" w:color="auto" w:fill="auto"/>
            <w:vAlign w:val="center"/>
          </w:tcPr>
          <w:p w14:paraId="0A9872FF" w14:textId="77777777" w:rsidR="002B3B20" w:rsidRPr="009414C3" w:rsidRDefault="00A91EB3" w:rsidP="00A030B1">
            <w:pPr>
              <w:pStyle w:val="Subttulo"/>
              <w:spacing w:line="276" w:lineRule="auto"/>
              <w:jc w:val="center"/>
              <w:rPr>
                <w:rFonts w:cs="Arial"/>
                <w:b w:val="0"/>
                <w:sz w:val="22"/>
                <w:szCs w:val="22"/>
                <w:lang w:val="es-ES"/>
              </w:rPr>
            </w:pPr>
            <w:r>
              <w:rPr>
                <w:rFonts w:cs="Arial"/>
                <w:b w:val="0"/>
                <w:sz w:val="22"/>
                <w:szCs w:val="22"/>
                <w:lang w:val="es-ES"/>
              </w:rPr>
              <w:t>12/02/2018</w:t>
            </w:r>
          </w:p>
        </w:tc>
        <w:tc>
          <w:tcPr>
            <w:tcW w:w="1842" w:type="dxa"/>
            <w:shd w:val="clear" w:color="auto" w:fill="auto"/>
            <w:vAlign w:val="center"/>
          </w:tcPr>
          <w:p w14:paraId="1580570A" w14:textId="77777777" w:rsidR="002B3B20" w:rsidRPr="009414C3" w:rsidRDefault="00A91EB3" w:rsidP="00A030B1">
            <w:pPr>
              <w:pStyle w:val="Subttulo"/>
              <w:spacing w:line="276" w:lineRule="auto"/>
              <w:jc w:val="center"/>
              <w:rPr>
                <w:rFonts w:cs="Arial"/>
                <w:b w:val="0"/>
                <w:sz w:val="22"/>
                <w:szCs w:val="22"/>
                <w:lang w:val="es-ES"/>
              </w:rPr>
            </w:pPr>
            <w:r w:rsidRPr="009414C3">
              <w:rPr>
                <w:rFonts w:cs="Arial"/>
                <w:b w:val="0"/>
                <w:sz w:val="22"/>
                <w:szCs w:val="22"/>
                <w:lang w:val="es-ES"/>
              </w:rPr>
              <w:t>Paola Muñoz</w:t>
            </w:r>
          </w:p>
        </w:tc>
        <w:tc>
          <w:tcPr>
            <w:tcW w:w="3686" w:type="dxa"/>
            <w:shd w:val="clear" w:color="auto" w:fill="auto"/>
            <w:vAlign w:val="center"/>
          </w:tcPr>
          <w:p w14:paraId="7797C929" w14:textId="77777777" w:rsidR="002B3B20" w:rsidRPr="009414C3" w:rsidRDefault="00A91EB3" w:rsidP="00A030B1">
            <w:pPr>
              <w:pStyle w:val="Subttulo"/>
              <w:spacing w:line="276" w:lineRule="auto"/>
              <w:rPr>
                <w:rFonts w:cs="Arial"/>
                <w:b w:val="0"/>
                <w:sz w:val="22"/>
                <w:szCs w:val="22"/>
                <w:lang w:val="es-ES"/>
              </w:rPr>
            </w:pPr>
            <w:r>
              <w:rPr>
                <w:rFonts w:cs="Arial"/>
                <w:b w:val="0"/>
                <w:sz w:val="22"/>
                <w:szCs w:val="22"/>
                <w:lang w:val="es-ES"/>
              </w:rPr>
              <w:t>Actualización elementos botiquín portátil para vehículos.</w:t>
            </w:r>
          </w:p>
        </w:tc>
      </w:tr>
      <w:tr w:rsidR="006A3EC3" w:rsidRPr="009414C3" w14:paraId="31F424C7" w14:textId="77777777" w:rsidTr="00A27E49">
        <w:trPr>
          <w:jc w:val="center"/>
        </w:trPr>
        <w:tc>
          <w:tcPr>
            <w:tcW w:w="1276" w:type="dxa"/>
            <w:shd w:val="clear" w:color="auto" w:fill="auto"/>
            <w:vAlign w:val="center"/>
          </w:tcPr>
          <w:p w14:paraId="33ECC013" w14:textId="77777777" w:rsidR="006A3EC3" w:rsidRDefault="00075181" w:rsidP="00A030B1">
            <w:pPr>
              <w:pStyle w:val="Subttulo"/>
              <w:spacing w:line="276" w:lineRule="auto"/>
              <w:jc w:val="center"/>
              <w:rPr>
                <w:rFonts w:cs="Arial"/>
                <w:b w:val="0"/>
                <w:sz w:val="22"/>
                <w:szCs w:val="22"/>
                <w:lang w:val="es-ES"/>
              </w:rPr>
            </w:pPr>
            <w:r>
              <w:rPr>
                <w:rFonts w:cs="Arial"/>
                <w:b w:val="0"/>
                <w:sz w:val="22"/>
                <w:szCs w:val="22"/>
                <w:lang w:val="es-ES"/>
              </w:rPr>
              <w:t>4</w:t>
            </w:r>
          </w:p>
        </w:tc>
        <w:tc>
          <w:tcPr>
            <w:tcW w:w="1134" w:type="dxa"/>
            <w:shd w:val="clear" w:color="auto" w:fill="auto"/>
            <w:vAlign w:val="center"/>
          </w:tcPr>
          <w:p w14:paraId="1C9174C4" w14:textId="77777777" w:rsidR="006A3EC3" w:rsidRDefault="006A3EC3" w:rsidP="00A030B1">
            <w:pPr>
              <w:pStyle w:val="Subttulo"/>
              <w:spacing w:line="276" w:lineRule="auto"/>
              <w:jc w:val="center"/>
              <w:rPr>
                <w:rFonts w:cs="Arial"/>
                <w:b w:val="0"/>
                <w:sz w:val="22"/>
                <w:szCs w:val="22"/>
                <w:lang w:val="es-ES"/>
              </w:rPr>
            </w:pPr>
            <w:r>
              <w:rPr>
                <w:rFonts w:cs="Arial"/>
                <w:b w:val="0"/>
                <w:sz w:val="22"/>
                <w:szCs w:val="22"/>
                <w:lang w:val="es-ES"/>
              </w:rPr>
              <w:t>3</w:t>
            </w:r>
          </w:p>
        </w:tc>
        <w:tc>
          <w:tcPr>
            <w:tcW w:w="1418" w:type="dxa"/>
            <w:shd w:val="clear" w:color="auto" w:fill="auto"/>
            <w:vAlign w:val="center"/>
          </w:tcPr>
          <w:p w14:paraId="13395135" w14:textId="77777777" w:rsidR="006A3EC3" w:rsidRDefault="006A3EC3" w:rsidP="00A030B1">
            <w:pPr>
              <w:pStyle w:val="Subttulo"/>
              <w:spacing w:line="276" w:lineRule="auto"/>
              <w:jc w:val="center"/>
              <w:rPr>
                <w:rFonts w:cs="Arial"/>
                <w:b w:val="0"/>
                <w:sz w:val="22"/>
                <w:szCs w:val="22"/>
                <w:lang w:val="es-ES"/>
              </w:rPr>
            </w:pPr>
            <w:r>
              <w:rPr>
                <w:rFonts w:cs="Arial"/>
                <w:b w:val="0"/>
                <w:sz w:val="22"/>
                <w:szCs w:val="22"/>
                <w:lang w:val="es-ES"/>
              </w:rPr>
              <w:t>23/09/2019</w:t>
            </w:r>
          </w:p>
        </w:tc>
        <w:tc>
          <w:tcPr>
            <w:tcW w:w="1842" w:type="dxa"/>
            <w:shd w:val="clear" w:color="auto" w:fill="auto"/>
            <w:vAlign w:val="center"/>
          </w:tcPr>
          <w:p w14:paraId="18ED151B" w14:textId="77777777" w:rsidR="006A3EC3" w:rsidRPr="009414C3" w:rsidRDefault="006A3EC3" w:rsidP="00A030B1">
            <w:pPr>
              <w:pStyle w:val="Subttulo"/>
              <w:spacing w:line="276" w:lineRule="auto"/>
              <w:jc w:val="center"/>
              <w:rPr>
                <w:rFonts w:cs="Arial"/>
                <w:b w:val="0"/>
                <w:sz w:val="22"/>
                <w:szCs w:val="22"/>
                <w:lang w:val="es-ES"/>
              </w:rPr>
            </w:pPr>
            <w:r>
              <w:rPr>
                <w:rFonts w:cs="Arial"/>
                <w:b w:val="0"/>
                <w:sz w:val="22"/>
                <w:szCs w:val="22"/>
                <w:lang w:val="es-ES"/>
              </w:rPr>
              <w:t>Laura Pinzón</w:t>
            </w:r>
          </w:p>
        </w:tc>
        <w:tc>
          <w:tcPr>
            <w:tcW w:w="3686" w:type="dxa"/>
            <w:shd w:val="clear" w:color="auto" w:fill="auto"/>
            <w:vAlign w:val="center"/>
          </w:tcPr>
          <w:p w14:paraId="5A4F5EC9" w14:textId="77777777" w:rsidR="00DD5ED6" w:rsidRDefault="006A3EC3" w:rsidP="00DD5ED6">
            <w:pPr>
              <w:pStyle w:val="Subttulo"/>
              <w:spacing w:line="276" w:lineRule="auto"/>
              <w:rPr>
                <w:rFonts w:cs="Arial"/>
                <w:b w:val="0"/>
                <w:sz w:val="22"/>
                <w:szCs w:val="22"/>
                <w:lang w:val="es-ES"/>
              </w:rPr>
            </w:pPr>
            <w:r>
              <w:rPr>
                <w:rFonts w:cs="Arial"/>
                <w:b w:val="0"/>
                <w:sz w:val="22"/>
                <w:szCs w:val="22"/>
                <w:lang w:val="es-ES"/>
              </w:rPr>
              <w:t xml:space="preserve">Inclusión elementos botiquín trabajos en periféricos.  </w:t>
            </w:r>
          </w:p>
        </w:tc>
      </w:tr>
    </w:tbl>
    <w:p w14:paraId="7E33C560" w14:textId="77777777" w:rsidR="00D948D5" w:rsidRPr="009414C3" w:rsidRDefault="00D948D5" w:rsidP="00D948D5">
      <w:pPr>
        <w:rPr>
          <w:rFonts w:ascii="Arial" w:hAnsi="Arial" w:cs="Arial"/>
          <w:sz w:val="24"/>
          <w:szCs w:val="24"/>
          <w:lang w:val="es-ES"/>
        </w:rPr>
      </w:pPr>
    </w:p>
    <w:sectPr w:rsidR="00D948D5" w:rsidRPr="009414C3" w:rsidSect="003B4517">
      <w:footerReference w:type="default" r:id="rId9"/>
      <w:pgSz w:w="12240" w:h="15840"/>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2B6D0" w14:textId="77777777" w:rsidR="00760612" w:rsidRDefault="00760612" w:rsidP="00AD1EA0">
      <w:pPr>
        <w:spacing w:after="0" w:line="240" w:lineRule="auto"/>
      </w:pPr>
      <w:r>
        <w:separator/>
      </w:r>
    </w:p>
  </w:endnote>
  <w:endnote w:type="continuationSeparator" w:id="0">
    <w:p w14:paraId="09EC1FA9" w14:textId="77777777" w:rsidR="00760612" w:rsidRDefault="00760612" w:rsidP="00AD1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onospaced for SAP">
    <w:altName w:val="Arial"/>
    <w:panose1 w:val="020B06090202020302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Spec="center" w:tblpY="-6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43"/>
      <w:gridCol w:w="2591"/>
      <w:gridCol w:w="3063"/>
      <w:gridCol w:w="1124"/>
    </w:tblGrid>
    <w:tr w:rsidR="00BA3C2D" w:rsidRPr="00BA3C2D" w14:paraId="090DD685" w14:textId="77777777" w:rsidTr="00E630F0">
      <w:trPr>
        <w:trHeight w:val="176"/>
      </w:trPr>
      <w:tc>
        <w:tcPr>
          <w:tcW w:w="1418" w:type="dxa"/>
          <w:vMerge w:val="restart"/>
          <w:tcBorders>
            <w:top w:val="single" w:sz="4" w:space="0" w:color="auto"/>
            <w:left w:val="single" w:sz="4" w:space="0" w:color="auto"/>
            <w:bottom w:val="single" w:sz="4" w:space="0" w:color="auto"/>
            <w:right w:val="single" w:sz="4" w:space="0" w:color="auto"/>
          </w:tcBorders>
        </w:tcPr>
        <w:p w14:paraId="77F25020" w14:textId="77777777" w:rsidR="00BA3C2D" w:rsidRPr="00BA3C2D" w:rsidRDefault="00BA3C2D" w:rsidP="00BA3C2D">
          <w:pPr>
            <w:tabs>
              <w:tab w:val="center" w:pos="4252"/>
              <w:tab w:val="right" w:pos="8504"/>
            </w:tabs>
            <w:spacing w:after="0" w:line="264" w:lineRule="auto"/>
            <w:jc w:val="center"/>
            <w:rPr>
              <w:rFonts w:ascii="Arial" w:hAnsi="Arial" w:cs="Arial"/>
              <w:sz w:val="12"/>
              <w:szCs w:val="12"/>
            </w:rPr>
          </w:pPr>
        </w:p>
        <w:p w14:paraId="25F8D9BB" w14:textId="77777777" w:rsidR="00BA3C2D" w:rsidRPr="00BA3C2D" w:rsidRDefault="00BA3C2D" w:rsidP="00BA3C2D">
          <w:pPr>
            <w:tabs>
              <w:tab w:val="center" w:pos="4252"/>
              <w:tab w:val="right" w:pos="8504"/>
            </w:tabs>
            <w:spacing w:after="0" w:line="264" w:lineRule="auto"/>
            <w:jc w:val="center"/>
            <w:rPr>
              <w:rFonts w:ascii="Arial" w:hAnsi="Arial" w:cs="Arial"/>
              <w:sz w:val="12"/>
              <w:szCs w:val="12"/>
            </w:rPr>
          </w:pPr>
          <w:r w:rsidRPr="00BA3C2D">
            <w:rPr>
              <w:rFonts w:ascii="Arial" w:hAnsi="Arial" w:cs="Arial"/>
              <w:sz w:val="12"/>
              <w:szCs w:val="12"/>
            </w:rPr>
            <w:t>Aprobó</w:t>
          </w:r>
        </w:p>
        <w:p w14:paraId="56C5A962" w14:textId="77777777" w:rsidR="00BA3C2D" w:rsidRDefault="00BA3C2D" w:rsidP="00BA3C2D">
          <w:pPr>
            <w:tabs>
              <w:tab w:val="center" w:pos="4252"/>
              <w:tab w:val="right" w:pos="8504"/>
            </w:tabs>
            <w:spacing w:after="0" w:line="264" w:lineRule="auto"/>
            <w:jc w:val="center"/>
            <w:rPr>
              <w:rFonts w:ascii="Arial" w:hAnsi="Arial" w:cs="Arial"/>
              <w:sz w:val="12"/>
              <w:szCs w:val="12"/>
            </w:rPr>
          </w:pPr>
          <w:r w:rsidRPr="00BA3C2D">
            <w:rPr>
              <w:rFonts w:ascii="Arial" w:hAnsi="Arial" w:cs="Arial"/>
              <w:sz w:val="12"/>
              <w:szCs w:val="12"/>
            </w:rPr>
            <w:t xml:space="preserve">William Alarcón </w:t>
          </w:r>
        </w:p>
        <w:p w14:paraId="77FFF542" w14:textId="77777777" w:rsidR="00CA7C83" w:rsidRPr="00BA3C2D" w:rsidRDefault="00CA7C83" w:rsidP="00BA3C2D">
          <w:pPr>
            <w:tabs>
              <w:tab w:val="center" w:pos="4252"/>
              <w:tab w:val="right" w:pos="8504"/>
            </w:tabs>
            <w:spacing w:after="0" w:line="264" w:lineRule="auto"/>
            <w:jc w:val="center"/>
            <w:rPr>
              <w:rFonts w:ascii="Arial" w:hAnsi="Arial" w:cs="Arial"/>
              <w:sz w:val="12"/>
              <w:szCs w:val="12"/>
            </w:rPr>
          </w:pPr>
          <w:r>
            <w:rPr>
              <w:rFonts w:ascii="Arial" w:hAnsi="Arial" w:cs="Arial"/>
              <w:sz w:val="12"/>
              <w:szCs w:val="12"/>
            </w:rPr>
            <w:t xml:space="preserve">Gerente de Operaciones </w:t>
          </w:r>
        </w:p>
      </w:tc>
      <w:tc>
        <w:tcPr>
          <w:tcW w:w="1443" w:type="dxa"/>
          <w:vMerge w:val="restart"/>
          <w:tcBorders>
            <w:top w:val="single" w:sz="4" w:space="0" w:color="auto"/>
            <w:left w:val="single" w:sz="4" w:space="0" w:color="auto"/>
            <w:bottom w:val="single" w:sz="4" w:space="0" w:color="auto"/>
            <w:right w:val="single" w:sz="4" w:space="0" w:color="auto"/>
          </w:tcBorders>
        </w:tcPr>
        <w:p w14:paraId="3170CAF5" w14:textId="77777777" w:rsidR="00BA3C2D" w:rsidRPr="00BA3C2D" w:rsidRDefault="00BA3C2D" w:rsidP="00BA3C2D">
          <w:pPr>
            <w:tabs>
              <w:tab w:val="center" w:pos="4252"/>
              <w:tab w:val="right" w:pos="8504"/>
            </w:tabs>
            <w:spacing w:after="0" w:line="264" w:lineRule="auto"/>
            <w:jc w:val="center"/>
            <w:rPr>
              <w:rFonts w:ascii="Arial" w:hAnsi="Arial" w:cs="Arial"/>
              <w:sz w:val="12"/>
              <w:szCs w:val="12"/>
            </w:rPr>
          </w:pPr>
        </w:p>
        <w:p w14:paraId="4F26D4B9" w14:textId="77777777" w:rsidR="00BA3C2D" w:rsidRPr="00BA3C2D" w:rsidRDefault="00BA3C2D" w:rsidP="00BA3C2D">
          <w:pPr>
            <w:tabs>
              <w:tab w:val="center" w:pos="4252"/>
              <w:tab w:val="right" w:pos="8504"/>
            </w:tabs>
            <w:spacing w:after="0" w:line="264" w:lineRule="auto"/>
            <w:jc w:val="center"/>
            <w:rPr>
              <w:rFonts w:ascii="Arial" w:hAnsi="Arial" w:cs="Arial"/>
              <w:sz w:val="12"/>
              <w:szCs w:val="12"/>
            </w:rPr>
          </w:pPr>
          <w:r w:rsidRPr="00BA3C2D">
            <w:rPr>
              <w:rFonts w:ascii="Arial" w:hAnsi="Arial" w:cs="Arial"/>
              <w:sz w:val="12"/>
              <w:szCs w:val="12"/>
            </w:rPr>
            <w:t>Actualizó:</w:t>
          </w:r>
        </w:p>
        <w:p w14:paraId="1FBB8E22" w14:textId="77777777" w:rsidR="00BA3C2D" w:rsidRDefault="00CA7C83" w:rsidP="004C39BF">
          <w:pPr>
            <w:tabs>
              <w:tab w:val="center" w:pos="4252"/>
              <w:tab w:val="right" w:pos="8504"/>
            </w:tabs>
            <w:spacing w:after="0" w:line="264" w:lineRule="auto"/>
            <w:jc w:val="center"/>
            <w:rPr>
              <w:rFonts w:ascii="Arial" w:hAnsi="Arial" w:cs="Arial"/>
              <w:sz w:val="12"/>
              <w:szCs w:val="12"/>
            </w:rPr>
          </w:pPr>
          <w:r>
            <w:rPr>
              <w:rFonts w:ascii="Arial" w:hAnsi="Arial" w:cs="Arial"/>
              <w:sz w:val="12"/>
              <w:szCs w:val="12"/>
            </w:rPr>
            <w:t>Laura Marcela Pinzón</w:t>
          </w:r>
        </w:p>
        <w:p w14:paraId="7948686B" w14:textId="77777777" w:rsidR="00CA7C83" w:rsidRPr="00BA3C2D" w:rsidRDefault="00CA7C83" w:rsidP="004C39BF">
          <w:pPr>
            <w:tabs>
              <w:tab w:val="center" w:pos="4252"/>
              <w:tab w:val="right" w:pos="8504"/>
            </w:tabs>
            <w:spacing w:after="0" w:line="264" w:lineRule="auto"/>
            <w:jc w:val="center"/>
            <w:rPr>
              <w:rFonts w:ascii="Arial" w:hAnsi="Arial" w:cs="Arial"/>
              <w:sz w:val="12"/>
              <w:szCs w:val="12"/>
            </w:rPr>
          </w:pPr>
          <w:r>
            <w:rPr>
              <w:rFonts w:ascii="Arial" w:hAnsi="Arial" w:cs="Arial"/>
              <w:sz w:val="12"/>
              <w:szCs w:val="12"/>
            </w:rPr>
            <w:t>23/09/2019</w:t>
          </w:r>
        </w:p>
      </w:tc>
      <w:tc>
        <w:tcPr>
          <w:tcW w:w="2591" w:type="dxa"/>
          <w:tcBorders>
            <w:top w:val="single" w:sz="4" w:space="0" w:color="auto"/>
            <w:left w:val="single" w:sz="4" w:space="0" w:color="auto"/>
            <w:bottom w:val="single" w:sz="4" w:space="0" w:color="auto"/>
            <w:right w:val="single" w:sz="4" w:space="0" w:color="auto"/>
          </w:tcBorders>
          <w:vAlign w:val="center"/>
          <w:hideMark/>
        </w:tcPr>
        <w:p w14:paraId="69DAC84E" w14:textId="77777777" w:rsidR="00BA3C2D" w:rsidRPr="00BA3C2D" w:rsidRDefault="00BA3C2D" w:rsidP="00BA3C2D">
          <w:pPr>
            <w:tabs>
              <w:tab w:val="center" w:pos="4252"/>
              <w:tab w:val="right" w:pos="8504"/>
            </w:tabs>
            <w:spacing w:after="0" w:line="264" w:lineRule="auto"/>
            <w:rPr>
              <w:rFonts w:ascii="Arial" w:hAnsi="Arial" w:cs="Arial"/>
              <w:bCs/>
              <w:sz w:val="18"/>
              <w:szCs w:val="18"/>
            </w:rPr>
          </w:pPr>
          <w:r w:rsidRPr="00BA3C2D">
            <w:rPr>
              <w:rFonts w:ascii="Arial" w:hAnsi="Arial" w:cs="Arial"/>
              <w:bCs/>
              <w:sz w:val="12"/>
              <w:szCs w:val="12"/>
            </w:rPr>
            <w:t xml:space="preserve">Revisado por: </w:t>
          </w:r>
          <w:r w:rsidRPr="00BA3C2D">
            <w:rPr>
              <w:rFonts w:ascii="Arial" w:hAnsi="Arial" w:cs="Arial"/>
              <w:bCs/>
              <w:sz w:val="18"/>
              <w:szCs w:val="18"/>
            </w:rPr>
            <w:t xml:space="preserve"> </w:t>
          </w:r>
        </w:p>
        <w:p w14:paraId="094346DC" w14:textId="77777777" w:rsidR="00BA3C2D" w:rsidRPr="00BA3C2D" w:rsidRDefault="00BA3C2D" w:rsidP="00BA3C2D">
          <w:pPr>
            <w:tabs>
              <w:tab w:val="center" w:pos="4252"/>
              <w:tab w:val="right" w:pos="8504"/>
            </w:tabs>
            <w:spacing w:after="0" w:line="264" w:lineRule="auto"/>
            <w:rPr>
              <w:rFonts w:ascii="Arial" w:hAnsi="Arial" w:cs="Arial"/>
              <w:bCs/>
              <w:sz w:val="12"/>
              <w:szCs w:val="12"/>
            </w:rPr>
          </w:pPr>
          <w:r w:rsidRPr="00BA3C2D">
            <w:rPr>
              <w:rFonts w:ascii="Arial" w:hAnsi="Arial" w:cs="Arial"/>
              <w:bCs/>
              <w:sz w:val="12"/>
              <w:szCs w:val="12"/>
            </w:rPr>
            <w:t>Francisco Alonso Castro Gómez</w:t>
          </w:r>
        </w:p>
      </w:tc>
      <w:tc>
        <w:tcPr>
          <w:tcW w:w="3063" w:type="dxa"/>
          <w:tcBorders>
            <w:top w:val="single" w:sz="4" w:space="0" w:color="auto"/>
            <w:left w:val="single" w:sz="4" w:space="0" w:color="auto"/>
            <w:bottom w:val="single" w:sz="4" w:space="0" w:color="auto"/>
            <w:right w:val="single" w:sz="4" w:space="0" w:color="auto"/>
          </w:tcBorders>
          <w:vAlign w:val="center"/>
          <w:hideMark/>
        </w:tcPr>
        <w:p w14:paraId="75021653" w14:textId="77777777" w:rsidR="00BA3C2D" w:rsidRPr="00BA3C2D" w:rsidRDefault="00BA3C2D" w:rsidP="006C7CB7">
          <w:pPr>
            <w:tabs>
              <w:tab w:val="center" w:pos="4252"/>
              <w:tab w:val="right" w:pos="8504"/>
            </w:tabs>
            <w:spacing w:after="0" w:line="264" w:lineRule="auto"/>
            <w:rPr>
              <w:rFonts w:ascii="Arial" w:hAnsi="Arial" w:cs="Arial"/>
              <w:sz w:val="12"/>
              <w:szCs w:val="12"/>
            </w:rPr>
          </w:pPr>
          <w:r w:rsidRPr="00BA3C2D">
            <w:rPr>
              <w:rFonts w:ascii="Arial" w:hAnsi="Arial" w:cs="Arial"/>
              <w:bCs/>
              <w:sz w:val="12"/>
              <w:szCs w:val="12"/>
            </w:rPr>
            <w:t>Fecha Efectiva</w:t>
          </w:r>
          <w:r w:rsidR="006C7CB7">
            <w:rPr>
              <w:rFonts w:ascii="Arial" w:hAnsi="Arial" w:cs="Arial"/>
              <w:bCs/>
              <w:sz w:val="12"/>
              <w:szCs w:val="12"/>
            </w:rPr>
            <w:t xml:space="preserve">: </w:t>
          </w:r>
          <w:r w:rsidR="006A3EC3">
            <w:rPr>
              <w:rFonts w:ascii="Arial" w:hAnsi="Arial" w:cs="Arial"/>
              <w:bCs/>
              <w:sz w:val="12"/>
              <w:szCs w:val="12"/>
            </w:rPr>
            <w:t>23/09/2019</w:t>
          </w:r>
        </w:p>
      </w:tc>
      <w:tc>
        <w:tcPr>
          <w:tcW w:w="1124" w:type="dxa"/>
          <w:tcBorders>
            <w:top w:val="single" w:sz="4" w:space="0" w:color="auto"/>
            <w:left w:val="single" w:sz="4" w:space="0" w:color="auto"/>
            <w:bottom w:val="single" w:sz="4" w:space="0" w:color="auto"/>
            <w:right w:val="single" w:sz="4" w:space="0" w:color="auto"/>
          </w:tcBorders>
          <w:vAlign w:val="center"/>
          <w:hideMark/>
        </w:tcPr>
        <w:p w14:paraId="6C1F5507" w14:textId="77777777" w:rsidR="00BA3C2D" w:rsidRPr="00BA3C2D" w:rsidRDefault="00BA3C2D" w:rsidP="00BA3C2D">
          <w:pPr>
            <w:tabs>
              <w:tab w:val="center" w:pos="4252"/>
              <w:tab w:val="right" w:pos="8504"/>
            </w:tabs>
            <w:spacing w:after="0" w:line="264" w:lineRule="auto"/>
            <w:rPr>
              <w:rFonts w:ascii="Arial" w:hAnsi="Arial" w:cs="Arial"/>
              <w:sz w:val="12"/>
              <w:szCs w:val="12"/>
            </w:rPr>
          </w:pPr>
          <w:r w:rsidRPr="00BA3C2D">
            <w:rPr>
              <w:rFonts w:ascii="Arial" w:hAnsi="Arial" w:cs="Arial"/>
              <w:bCs/>
              <w:sz w:val="12"/>
              <w:szCs w:val="12"/>
            </w:rPr>
            <w:t>No. Hojas:</w:t>
          </w:r>
          <w:r>
            <w:rPr>
              <w:rFonts w:ascii="Arial" w:hAnsi="Arial" w:cs="Arial"/>
              <w:sz w:val="12"/>
              <w:szCs w:val="12"/>
            </w:rPr>
            <w:t xml:space="preserve"> 6</w:t>
          </w:r>
        </w:p>
      </w:tc>
    </w:tr>
    <w:tr w:rsidR="00BA3C2D" w:rsidRPr="00BA3C2D" w14:paraId="54DB02EC" w14:textId="77777777" w:rsidTr="00E630F0">
      <w:trPr>
        <w:trHeight w:val="2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EB7239" w14:textId="77777777" w:rsidR="00BA3C2D" w:rsidRPr="00BA3C2D" w:rsidRDefault="00BA3C2D" w:rsidP="00BA3C2D">
          <w:pPr>
            <w:spacing w:after="0" w:line="240" w:lineRule="auto"/>
            <w:rPr>
              <w:rFonts w:ascii="Arial" w:hAnsi="Arial" w:cs="Arial"/>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89E09A" w14:textId="77777777" w:rsidR="00BA3C2D" w:rsidRPr="00BA3C2D" w:rsidRDefault="00BA3C2D" w:rsidP="00BA3C2D">
          <w:pPr>
            <w:spacing w:after="0" w:line="240" w:lineRule="auto"/>
            <w:rPr>
              <w:rFonts w:ascii="Arial" w:hAnsi="Arial" w:cs="Arial"/>
              <w:sz w:val="12"/>
              <w:szCs w:val="12"/>
            </w:rPr>
          </w:pPr>
        </w:p>
      </w:tc>
      <w:tc>
        <w:tcPr>
          <w:tcW w:w="2591" w:type="dxa"/>
          <w:tcBorders>
            <w:top w:val="single" w:sz="4" w:space="0" w:color="auto"/>
            <w:left w:val="single" w:sz="4" w:space="0" w:color="auto"/>
            <w:bottom w:val="single" w:sz="4" w:space="0" w:color="auto"/>
            <w:right w:val="single" w:sz="4" w:space="0" w:color="auto"/>
          </w:tcBorders>
          <w:vAlign w:val="center"/>
          <w:hideMark/>
        </w:tcPr>
        <w:p w14:paraId="3D7A635D" w14:textId="77777777" w:rsidR="00BA3C2D" w:rsidRPr="00BA3C2D" w:rsidRDefault="00BA3C2D" w:rsidP="006C7CB7">
          <w:pPr>
            <w:tabs>
              <w:tab w:val="center" w:pos="4252"/>
              <w:tab w:val="right" w:pos="8504"/>
            </w:tabs>
            <w:spacing w:after="0" w:line="264" w:lineRule="auto"/>
            <w:rPr>
              <w:rFonts w:ascii="Arial" w:hAnsi="Arial" w:cs="Arial"/>
              <w:bCs/>
              <w:sz w:val="12"/>
              <w:szCs w:val="12"/>
            </w:rPr>
          </w:pPr>
          <w:r w:rsidRPr="00BA3C2D">
            <w:rPr>
              <w:rFonts w:ascii="Arial" w:hAnsi="Arial" w:cs="Arial"/>
              <w:bCs/>
              <w:sz w:val="12"/>
              <w:szCs w:val="12"/>
            </w:rPr>
            <w:t xml:space="preserve">Fecha Revisión: </w:t>
          </w:r>
          <w:r w:rsidR="006C7CB7">
            <w:rPr>
              <w:rFonts w:ascii="Arial" w:hAnsi="Arial" w:cs="Arial"/>
              <w:bCs/>
              <w:sz w:val="12"/>
              <w:szCs w:val="12"/>
            </w:rPr>
            <w:t xml:space="preserve"> </w:t>
          </w:r>
          <w:r w:rsidR="006A3EC3">
            <w:rPr>
              <w:rFonts w:ascii="Arial" w:hAnsi="Arial" w:cs="Arial"/>
              <w:bCs/>
              <w:sz w:val="12"/>
              <w:szCs w:val="12"/>
            </w:rPr>
            <w:t>23/09/2019</w:t>
          </w:r>
        </w:p>
      </w:tc>
      <w:tc>
        <w:tcPr>
          <w:tcW w:w="3063" w:type="dxa"/>
          <w:tcBorders>
            <w:top w:val="single" w:sz="4" w:space="0" w:color="auto"/>
            <w:left w:val="single" w:sz="4" w:space="0" w:color="auto"/>
            <w:bottom w:val="single" w:sz="4" w:space="0" w:color="auto"/>
            <w:right w:val="single" w:sz="4" w:space="0" w:color="auto"/>
          </w:tcBorders>
          <w:vAlign w:val="center"/>
          <w:hideMark/>
        </w:tcPr>
        <w:p w14:paraId="1B42C473" w14:textId="77777777" w:rsidR="00BA3C2D" w:rsidRPr="00BA3C2D" w:rsidRDefault="006C7CB7" w:rsidP="006C7CB7">
          <w:pPr>
            <w:tabs>
              <w:tab w:val="center" w:pos="4252"/>
              <w:tab w:val="right" w:pos="8504"/>
            </w:tabs>
            <w:spacing w:after="0" w:line="264" w:lineRule="auto"/>
            <w:rPr>
              <w:rFonts w:ascii="Arial" w:hAnsi="Arial" w:cs="Arial"/>
              <w:bCs/>
              <w:sz w:val="12"/>
              <w:szCs w:val="12"/>
            </w:rPr>
          </w:pPr>
          <w:r>
            <w:rPr>
              <w:rFonts w:ascii="Arial" w:hAnsi="Arial" w:cs="Arial"/>
              <w:bCs/>
              <w:sz w:val="12"/>
              <w:szCs w:val="12"/>
            </w:rPr>
            <w:t xml:space="preserve">Fecha Actualización: </w:t>
          </w:r>
          <w:r w:rsidR="006A3EC3">
            <w:rPr>
              <w:rFonts w:ascii="Arial" w:hAnsi="Arial" w:cs="Arial"/>
              <w:bCs/>
              <w:sz w:val="12"/>
              <w:szCs w:val="12"/>
            </w:rPr>
            <w:t>23/09/2019</w:t>
          </w:r>
        </w:p>
      </w:tc>
      <w:tc>
        <w:tcPr>
          <w:tcW w:w="1124" w:type="dxa"/>
          <w:tcBorders>
            <w:top w:val="single" w:sz="4" w:space="0" w:color="auto"/>
            <w:left w:val="single" w:sz="4" w:space="0" w:color="auto"/>
            <w:bottom w:val="single" w:sz="4" w:space="0" w:color="auto"/>
            <w:right w:val="single" w:sz="4" w:space="0" w:color="auto"/>
          </w:tcBorders>
          <w:vAlign w:val="center"/>
          <w:hideMark/>
        </w:tcPr>
        <w:p w14:paraId="6B772533" w14:textId="77777777" w:rsidR="00BA3C2D" w:rsidRPr="00BA3C2D" w:rsidRDefault="00BA3C2D" w:rsidP="00BA3C2D">
          <w:pPr>
            <w:tabs>
              <w:tab w:val="center" w:pos="4252"/>
              <w:tab w:val="right" w:pos="8504"/>
            </w:tabs>
            <w:spacing w:after="0" w:line="264" w:lineRule="auto"/>
            <w:rPr>
              <w:rFonts w:ascii="Arial" w:hAnsi="Arial" w:cs="Arial"/>
              <w:sz w:val="12"/>
              <w:szCs w:val="12"/>
            </w:rPr>
          </w:pPr>
          <w:r w:rsidRPr="00BA3C2D">
            <w:rPr>
              <w:rFonts w:ascii="Arial" w:hAnsi="Arial" w:cs="Arial"/>
              <w:bCs/>
              <w:sz w:val="12"/>
              <w:szCs w:val="12"/>
            </w:rPr>
            <w:t>No. Anexos: 0</w:t>
          </w:r>
        </w:p>
      </w:tc>
    </w:tr>
  </w:tbl>
  <w:p w14:paraId="710BF910" w14:textId="77777777" w:rsidR="000B4FE5" w:rsidRPr="000B4FE5" w:rsidRDefault="000B4FE5">
    <w:pPr>
      <w:pStyle w:val="Piedepgina"/>
      <w:rPr>
        <w:lang w:val="es-E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E75EA" w14:textId="77777777" w:rsidR="00BA3C2D" w:rsidRPr="000B4FE5" w:rsidRDefault="00BA3C2D" w:rsidP="000B4FE5">
    <w:pPr>
      <w:pStyle w:val="Piedepgina"/>
      <w:jc w:val="center"/>
      <w:rPr>
        <w:rFonts w:ascii="Arial" w:hAnsi="Arial" w:cs="Arial"/>
        <w:lang w:val="es-ES"/>
      </w:rPr>
    </w:pPr>
    <w:r w:rsidRPr="000B4FE5">
      <w:rPr>
        <w:rFonts w:ascii="Arial" w:hAnsi="Arial" w:cs="Arial"/>
        <w:lang w:val="es-ES"/>
      </w:rPr>
      <w:t>PUBLICO</w:t>
    </w:r>
  </w:p>
  <w:p w14:paraId="162E7A76" w14:textId="77777777" w:rsidR="00BA3C2D" w:rsidRPr="000B4FE5" w:rsidRDefault="00BA3C2D" w:rsidP="000B4FE5">
    <w:pPr>
      <w:pStyle w:val="Piedepgina"/>
      <w:jc w:val="center"/>
      <w:rPr>
        <w:rFonts w:ascii="Arial" w:hAnsi="Arial" w:cs="Arial"/>
        <w:lang w:val="es-ES"/>
      </w:rPr>
    </w:pPr>
    <w:r>
      <w:rPr>
        <w:rFonts w:ascii="Arial" w:hAnsi="Arial" w:cs="Arial"/>
        <w:lang w:val="es-ES"/>
      </w:rPr>
      <w:tab/>
      <w:t xml:space="preserve">                                              </w:t>
    </w:r>
    <w:r w:rsidRPr="000B4FE5">
      <w:rPr>
        <w:rFonts w:ascii="Arial" w:hAnsi="Arial" w:cs="Arial"/>
        <w:lang w:val="es-ES"/>
      </w:rPr>
      <w:t xml:space="preserve">AES </w:t>
    </w:r>
    <w:r w:rsidR="00075181">
      <w:rPr>
        <w:rFonts w:ascii="Arial" w:hAnsi="Arial" w:cs="Arial"/>
        <w:lang w:val="es-ES"/>
      </w:rPr>
      <w:t>Colombia</w:t>
    </w:r>
    <w:r w:rsidRPr="000B4FE5">
      <w:rPr>
        <w:rFonts w:ascii="Arial" w:hAnsi="Arial" w:cs="Arial"/>
        <w:lang w:val="es-ES"/>
      </w:rPr>
      <w:t xml:space="preserve"> – Distribución Interna                                        </w:t>
    </w:r>
    <w:r w:rsidRPr="000B4FE5">
      <w:rPr>
        <w:rFonts w:ascii="Arial" w:hAnsi="Arial" w:cs="Arial"/>
        <w:lang w:val="es-ES"/>
      </w:rPr>
      <w:fldChar w:fldCharType="begin"/>
    </w:r>
    <w:r w:rsidRPr="000B4FE5">
      <w:rPr>
        <w:rFonts w:ascii="Arial" w:hAnsi="Arial" w:cs="Arial"/>
        <w:lang w:val="es-ES"/>
      </w:rPr>
      <w:instrText>PAGE  \* Arabic  \* MERGEFORMAT</w:instrText>
    </w:r>
    <w:r w:rsidRPr="000B4FE5">
      <w:rPr>
        <w:rFonts w:ascii="Arial" w:hAnsi="Arial" w:cs="Arial"/>
        <w:lang w:val="es-ES"/>
      </w:rPr>
      <w:fldChar w:fldCharType="separate"/>
    </w:r>
    <w:r w:rsidR="00F80583">
      <w:rPr>
        <w:rFonts w:ascii="Arial" w:hAnsi="Arial" w:cs="Arial"/>
        <w:noProof/>
        <w:lang w:val="es-ES"/>
      </w:rPr>
      <w:t>5</w:t>
    </w:r>
    <w:r w:rsidRPr="000B4FE5">
      <w:rPr>
        <w:rFonts w:ascii="Arial" w:hAnsi="Arial" w:cs="Arial"/>
        <w:lang w:val="es-ES"/>
      </w:rPr>
      <w:fldChar w:fldCharType="end"/>
    </w:r>
    <w:r w:rsidRPr="000B4FE5">
      <w:rPr>
        <w:rFonts w:ascii="Arial" w:hAnsi="Arial" w:cs="Arial"/>
        <w:lang w:val="es-ES"/>
      </w:rPr>
      <w:t xml:space="preserve">/ </w:t>
    </w:r>
    <w:r w:rsidRPr="000B4FE5">
      <w:rPr>
        <w:rFonts w:ascii="Arial" w:hAnsi="Arial" w:cs="Arial"/>
        <w:lang w:val="es-ES"/>
      </w:rPr>
      <w:fldChar w:fldCharType="begin"/>
    </w:r>
    <w:r w:rsidRPr="000B4FE5">
      <w:rPr>
        <w:rFonts w:ascii="Arial" w:hAnsi="Arial" w:cs="Arial"/>
        <w:lang w:val="es-ES"/>
      </w:rPr>
      <w:instrText>NUMPAGES  \* Arabic  \* MERGEFORMAT</w:instrText>
    </w:r>
    <w:r w:rsidRPr="000B4FE5">
      <w:rPr>
        <w:rFonts w:ascii="Arial" w:hAnsi="Arial" w:cs="Arial"/>
        <w:lang w:val="es-ES"/>
      </w:rPr>
      <w:fldChar w:fldCharType="separate"/>
    </w:r>
    <w:r w:rsidR="00F80583">
      <w:rPr>
        <w:rFonts w:ascii="Arial" w:hAnsi="Arial" w:cs="Arial"/>
        <w:noProof/>
        <w:lang w:val="es-ES"/>
      </w:rPr>
      <w:t>5</w:t>
    </w:r>
    <w:r w:rsidRPr="000B4FE5">
      <w:rPr>
        <w:rFonts w:ascii="Arial" w:hAnsi="Arial" w:cs="Arial"/>
        <w:lang w:val="es-ES"/>
      </w:rPr>
      <w:fldChar w:fldCharType="end"/>
    </w:r>
  </w:p>
  <w:p w14:paraId="101CBC4A" w14:textId="77777777" w:rsidR="00BA3C2D" w:rsidRPr="000B4FE5" w:rsidRDefault="00BA3C2D">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7017EF" w14:textId="77777777" w:rsidR="00760612" w:rsidRDefault="00760612" w:rsidP="00AD1EA0">
      <w:pPr>
        <w:spacing w:after="0" w:line="240" w:lineRule="auto"/>
      </w:pPr>
      <w:r>
        <w:separator/>
      </w:r>
    </w:p>
  </w:footnote>
  <w:footnote w:type="continuationSeparator" w:id="0">
    <w:p w14:paraId="1C52F661" w14:textId="77777777" w:rsidR="00760612" w:rsidRDefault="00760612" w:rsidP="00AD1E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4"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5"/>
      <w:gridCol w:w="2208"/>
      <w:gridCol w:w="3621"/>
    </w:tblGrid>
    <w:tr w:rsidR="00865977" w:rsidRPr="001E5AFE" w14:paraId="46B503FD" w14:textId="77777777" w:rsidTr="0067409E">
      <w:trPr>
        <w:trHeight w:val="762"/>
      </w:trPr>
      <w:tc>
        <w:tcPr>
          <w:tcW w:w="4235" w:type="dxa"/>
          <w:vMerge w:val="restart"/>
          <w:vAlign w:val="center"/>
        </w:tcPr>
        <w:p w14:paraId="3BB4A37C" w14:textId="77777777" w:rsidR="00865977" w:rsidRPr="001E5AFE" w:rsidRDefault="00865977" w:rsidP="00865977">
          <w:pPr>
            <w:pStyle w:val="Encabezado"/>
            <w:jc w:val="center"/>
            <w:rPr>
              <w:rFonts w:ascii="Arial monospaced for SAP" w:hAnsi="Arial monospaced for SAP"/>
              <w:b/>
              <w:sz w:val="16"/>
            </w:rPr>
          </w:pPr>
          <w:r w:rsidRPr="008E6B8C">
            <w:rPr>
              <w:rFonts w:ascii="Arial monospaced for SAP" w:hAnsi="Arial monospaced for SAP"/>
              <w:b/>
              <w:noProof/>
              <w:sz w:val="16"/>
            </w:rPr>
            <w:drawing>
              <wp:inline distT="0" distB="0" distL="0" distR="0" wp14:anchorId="09AF2E1E" wp14:editId="2088EB99">
                <wp:extent cx="2252980" cy="511810"/>
                <wp:effectExtent l="0" t="0" r="0" b="0"/>
                <wp:docPr id="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2980" cy="511810"/>
                        </a:xfrm>
                        <a:prstGeom prst="rect">
                          <a:avLst/>
                        </a:prstGeom>
                        <a:noFill/>
                        <a:ln>
                          <a:noFill/>
                        </a:ln>
                      </pic:spPr>
                    </pic:pic>
                  </a:graphicData>
                </a:graphic>
              </wp:inline>
            </w:drawing>
          </w:r>
        </w:p>
      </w:tc>
      <w:tc>
        <w:tcPr>
          <w:tcW w:w="5829" w:type="dxa"/>
          <w:gridSpan w:val="2"/>
          <w:vAlign w:val="center"/>
        </w:tcPr>
        <w:p w14:paraId="1BF08DE9" w14:textId="77777777" w:rsidR="00865977" w:rsidRPr="001E5AFE" w:rsidRDefault="00865977" w:rsidP="00865977">
          <w:pPr>
            <w:pStyle w:val="Encabezado"/>
            <w:jc w:val="center"/>
            <w:rPr>
              <w:rFonts w:ascii="Arial monospaced for SAP" w:hAnsi="Arial monospaced for SAP"/>
              <w:b/>
              <w:sz w:val="16"/>
            </w:rPr>
          </w:pPr>
        </w:p>
        <w:p w14:paraId="7680F085" w14:textId="77777777" w:rsidR="00865977" w:rsidRPr="000C3F0E" w:rsidRDefault="00865977" w:rsidP="00865977">
          <w:pPr>
            <w:pStyle w:val="Encabezado"/>
            <w:jc w:val="center"/>
            <w:rPr>
              <w:rFonts w:ascii="Arial monospaced for SAP" w:hAnsi="Arial monospaced for SAP"/>
              <w:b/>
              <w:sz w:val="16"/>
            </w:rPr>
          </w:pPr>
          <w:r w:rsidRPr="000C3F0E">
            <w:rPr>
              <w:rFonts w:ascii="Arial monospaced for SAP" w:hAnsi="Arial monospaced for SAP"/>
              <w:b/>
              <w:sz w:val="16"/>
            </w:rPr>
            <w:t xml:space="preserve">SISTEMA GESTIÓN DE </w:t>
          </w:r>
          <w:r>
            <w:rPr>
              <w:rFonts w:ascii="Arial monospaced for SAP" w:hAnsi="Arial monospaced for SAP"/>
              <w:b/>
              <w:sz w:val="16"/>
            </w:rPr>
            <w:t>SEGURIDAD</w:t>
          </w:r>
        </w:p>
        <w:p w14:paraId="4B980617" w14:textId="77777777" w:rsidR="00865977" w:rsidRPr="000C3F0E" w:rsidRDefault="00865977" w:rsidP="00865977">
          <w:pPr>
            <w:pStyle w:val="Encabezado"/>
            <w:jc w:val="center"/>
            <w:rPr>
              <w:rFonts w:ascii="Arial monospaced for SAP" w:hAnsi="Arial monospaced for SAP"/>
              <w:b/>
              <w:sz w:val="16"/>
            </w:rPr>
          </w:pPr>
        </w:p>
        <w:p w14:paraId="222E903A" w14:textId="64E91BCF" w:rsidR="00865977" w:rsidRPr="000C3F0E" w:rsidRDefault="00E02029" w:rsidP="00865977">
          <w:pPr>
            <w:pStyle w:val="Encabezado"/>
            <w:jc w:val="center"/>
            <w:rPr>
              <w:rFonts w:ascii="Arial monospaced for SAP" w:hAnsi="Arial monospaced for SAP"/>
              <w:b/>
              <w:sz w:val="16"/>
            </w:rPr>
          </w:pPr>
          <w:r>
            <w:rPr>
              <w:rFonts w:ascii="Arial monospaced for SAP" w:hAnsi="Arial monospaced for SAP"/>
              <w:b/>
              <w:sz w:val="16"/>
            </w:rPr>
            <w:t>INSTRUCTIVO ACERCA DEL USO DE BOTIQUINES</w:t>
          </w:r>
        </w:p>
        <w:p w14:paraId="6F5FBBD0" w14:textId="77777777" w:rsidR="00865977" w:rsidRPr="000C3F0E" w:rsidRDefault="00865977" w:rsidP="00865977">
          <w:pPr>
            <w:pStyle w:val="Encabezado"/>
            <w:jc w:val="center"/>
            <w:rPr>
              <w:rFonts w:ascii="Arial monospaced for SAP" w:hAnsi="Arial monospaced for SAP"/>
              <w:b/>
              <w:sz w:val="16"/>
            </w:rPr>
          </w:pPr>
        </w:p>
      </w:tc>
    </w:tr>
    <w:tr w:rsidR="00865977" w:rsidRPr="001E5AFE" w14:paraId="77D30DAD" w14:textId="77777777" w:rsidTr="0067409E">
      <w:trPr>
        <w:trHeight w:val="301"/>
      </w:trPr>
      <w:tc>
        <w:tcPr>
          <w:tcW w:w="4235" w:type="dxa"/>
          <w:vMerge/>
          <w:vAlign w:val="center"/>
        </w:tcPr>
        <w:p w14:paraId="2966CA44" w14:textId="77777777" w:rsidR="00865977" w:rsidRPr="000C3F0E" w:rsidRDefault="00865977" w:rsidP="00865977">
          <w:pPr>
            <w:pStyle w:val="Encabezado"/>
            <w:jc w:val="center"/>
            <w:rPr>
              <w:rFonts w:ascii="Arial monospaced for SAP" w:hAnsi="Arial monospaced for SAP"/>
              <w:b/>
              <w:sz w:val="16"/>
              <w:szCs w:val="18"/>
            </w:rPr>
          </w:pPr>
        </w:p>
      </w:tc>
      <w:tc>
        <w:tcPr>
          <w:tcW w:w="5829" w:type="dxa"/>
          <w:gridSpan w:val="2"/>
          <w:vAlign w:val="center"/>
        </w:tcPr>
        <w:p w14:paraId="676A65DF" w14:textId="1236CB65" w:rsidR="00865977" w:rsidRPr="006A3348" w:rsidRDefault="00865977" w:rsidP="00865977">
          <w:pPr>
            <w:pStyle w:val="Encabezado"/>
            <w:jc w:val="center"/>
            <w:rPr>
              <w:rFonts w:ascii="Arial monospaced for SAP" w:hAnsi="Arial monospaced for SAP"/>
              <w:b/>
              <w:sz w:val="20"/>
            </w:rPr>
          </w:pPr>
          <w:r w:rsidRPr="006A3348">
            <w:rPr>
              <w:rFonts w:ascii="Arial monospaced for SAP" w:hAnsi="Arial monospaced for SAP"/>
              <w:b/>
              <w:sz w:val="20"/>
            </w:rPr>
            <w:t>CO-SS-</w:t>
          </w:r>
          <w:r w:rsidR="00844CAB">
            <w:rPr>
              <w:rFonts w:ascii="Arial monospaced for SAP" w:hAnsi="Arial monospaced for SAP"/>
              <w:b/>
              <w:sz w:val="20"/>
            </w:rPr>
            <w:t>IN</w:t>
          </w:r>
          <w:r>
            <w:rPr>
              <w:rFonts w:ascii="Arial monospaced for SAP" w:hAnsi="Arial monospaced for SAP"/>
              <w:b/>
              <w:sz w:val="20"/>
            </w:rPr>
            <w:t>-0</w:t>
          </w:r>
          <w:r w:rsidR="00844CAB">
            <w:rPr>
              <w:rFonts w:ascii="Arial monospaced for SAP" w:hAnsi="Arial monospaced for SAP"/>
              <w:b/>
              <w:sz w:val="20"/>
            </w:rPr>
            <w:t>10</w:t>
          </w:r>
        </w:p>
      </w:tc>
    </w:tr>
    <w:tr w:rsidR="00865977" w:rsidRPr="001E5AFE" w14:paraId="288822E3" w14:textId="77777777" w:rsidTr="0067409E">
      <w:trPr>
        <w:trHeight w:val="244"/>
      </w:trPr>
      <w:tc>
        <w:tcPr>
          <w:tcW w:w="4235" w:type="dxa"/>
          <w:vMerge/>
          <w:tcBorders>
            <w:bottom w:val="single" w:sz="4" w:space="0" w:color="auto"/>
          </w:tcBorders>
          <w:vAlign w:val="center"/>
        </w:tcPr>
        <w:p w14:paraId="76C094BD" w14:textId="77777777" w:rsidR="00865977" w:rsidRPr="001E5AFE" w:rsidRDefault="00865977" w:rsidP="00865977">
          <w:pPr>
            <w:pStyle w:val="Encabezado"/>
            <w:jc w:val="center"/>
            <w:rPr>
              <w:rFonts w:ascii="Arial monospaced for SAP" w:hAnsi="Arial monospaced for SAP"/>
              <w:b/>
              <w:sz w:val="16"/>
              <w:szCs w:val="18"/>
            </w:rPr>
          </w:pPr>
        </w:p>
      </w:tc>
      <w:tc>
        <w:tcPr>
          <w:tcW w:w="2208" w:type="dxa"/>
          <w:tcBorders>
            <w:bottom w:val="single" w:sz="4" w:space="0" w:color="auto"/>
          </w:tcBorders>
          <w:vAlign w:val="center"/>
        </w:tcPr>
        <w:p w14:paraId="55171045" w14:textId="40486EF6" w:rsidR="00865977" w:rsidRPr="006A3348" w:rsidRDefault="00865977" w:rsidP="00865977">
          <w:pPr>
            <w:pStyle w:val="Encabezado"/>
            <w:jc w:val="center"/>
            <w:rPr>
              <w:rFonts w:ascii="Arial monospaced for SAP" w:hAnsi="Arial monospaced for SAP"/>
              <w:bCs/>
              <w:sz w:val="16"/>
            </w:rPr>
          </w:pPr>
          <w:r w:rsidRPr="006A3348">
            <w:rPr>
              <w:rFonts w:ascii="Arial monospaced for SAP" w:hAnsi="Arial monospaced for SAP"/>
              <w:bCs/>
              <w:sz w:val="16"/>
            </w:rPr>
            <w:t xml:space="preserve">Versión: </w:t>
          </w:r>
          <w:r w:rsidR="00533D36">
            <w:rPr>
              <w:rFonts w:ascii="Arial monospaced for SAP" w:hAnsi="Arial monospaced for SAP"/>
              <w:bCs/>
              <w:sz w:val="16"/>
            </w:rPr>
            <w:t>4</w:t>
          </w:r>
        </w:p>
      </w:tc>
      <w:tc>
        <w:tcPr>
          <w:tcW w:w="3621" w:type="dxa"/>
          <w:tcBorders>
            <w:bottom w:val="single" w:sz="4" w:space="0" w:color="auto"/>
          </w:tcBorders>
          <w:vAlign w:val="center"/>
        </w:tcPr>
        <w:p w14:paraId="70D7F969" w14:textId="1017F8F0" w:rsidR="00865977" w:rsidRPr="006A3348" w:rsidRDefault="00865977" w:rsidP="00865977">
          <w:pPr>
            <w:pStyle w:val="Encabezado"/>
            <w:jc w:val="center"/>
            <w:rPr>
              <w:rFonts w:ascii="Arial monospaced for SAP" w:hAnsi="Arial monospaced for SAP"/>
              <w:bCs/>
              <w:sz w:val="16"/>
            </w:rPr>
          </w:pPr>
          <w:r w:rsidRPr="006A3348">
            <w:rPr>
              <w:rFonts w:ascii="Arial monospaced for SAP" w:hAnsi="Arial monospaced for SAP"/>
              <w:bCs/>
              <w:sz w:val="16"/>
            </w:rPr>
            <w:t xml:space="preserve">Fecha Revisión: </w:t>
          </w:r>
          <w:r w:rsidR="00A905B8">
            <w:rPr>
              <w:rFonts w:ascii="Arial monospaced for SAP" w:hAnsi="Arial monospaced for SAP"/>
              <w:bCs/>
              <w:sz w:val="16"/>
            </w:rPr>
            <w:t>Sep</w:t>
          </w:r>
          <w:r>
            <w:rPr>
              <w:rFonts w:ascii="Arial monospaced for SAP" w:hAnsi="Arial monospaced for SAP"/>
              <w:bCs/>
              <w:sz w:val="16"/>
            </w:rPr>
            <w:t>-20</w:t>
          </w:r>
          <w:r w:rsidR="00A905B8">
            <w:rPr>
              <w:rFonts w:ascii="Arial monospaced for SAP" w:hAnsi="Arial monospaced for SAP"/>
              <w:bCs/>
              <w:sz w:val="16"/>
            </w:rPr>
            <w:t>19</w:t>
          </w:r>
        </w:p>
      </w:tc>
    </w:tr>
  </w:tbl>
  <w:p w14:paraId="050E6362" w14:textId="77777777" w:rsidR="00CE50D3" w:rsidRPr="00865977" w:rsidRDefault="00CE50D3">
    <w:pPr>
      <w:pStyle w:val="Encabezado"/>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47CC0"/>
    <w:multiLevelType w:val="hybridMultilevel"/>
    <w:tmpl w:val="EA4E3728"/>
    <w:lvl w:ilvl="0" w:tplc="0C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8DD2428"/>
    <w:multiLevelType w:val="hybridMultilevel"/>
    <w:tmpl w:val="BA70E626"/>
    <w:lvl w:ilvl="0" w:tplc="4FF61B18">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86E5B99"/>
    <w:multiLevelType w:val="hybridMultilevel"/>
    <w:tmpl w:val="E96ECC82"/>
    <w:lvl w:ilvl="0" w:tplc="0C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8D07D79"/>
    <w:multiLevelType w:val="hybridMultilevel"/>
    <w:tmpl w:val="A0EAC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905524F"/>
    <w:multiLevelType w:val="hybridMultilevel"/>
    <w:tmpl w:val="4F7254C8"/>
    <w:lvl w:ilvl="0" w:tplc="B34C0976">
      <w:numFmt w:val="bullet"/>
      <w:lvlText w:val="-"/>
      <w:lvlJc w:val="left"/>
      <w:pPr>
        <w:ind w:left="1494" w:hanging="360"/>
      </w:pPr>
      <w:rPr>
        <w:rFonts w:ascii="Calibri" w:eastAsiaTheme="minorHAnsi" w:hAnsi="Calibri" w:cstheme="minorBidi"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5" w15:restartNumberingAfterBreak="0">
    <w:nsid w:val="32A47B3B"/>
    <w:multiLevelType w:val="multilevel"/>
    <w:tmpl w:val="C9C4ECDA"/>
    <w:lvl w:ilvl="0">
      <w:start w:val="1"/>
      <w:numFmt w:val="decimal"/>
      <w:pStyle w:val="Ttulo1"/>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6" w15:restartNumberingAfterBreak="0">
    <w:nsid w:val="332960DF"/>
    <w:multiLevelType w:val="hybridMultilevel"/>
    <w:tmpl w:val="3214905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35AC4B2D"/>
    <w:multiLevelType w:val="hybridMultilevel"/>
    <w:tmpl w:val="36A6FF3C"/>
    <w:lvl w:ilvl="0" w:tplc="720CB8F6">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E575AE8"/>
    <w:multiLevelType w:val="multilevel"/>
    <w:tmpl w:val="DD8CFC08"/>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693487"/>
    <w:multiLevelType w:val="multilevel"/>
    <w:tmpl w:val="C0007B30"/>
    <w:lvl w:ilvl="0">
      <w:start w:val="1"/>
      <w:numFmt w:val="upperLetter"/>
      <w:lvlText w:val="%1."/>
      <w:lvlJc w:val="left"/>
      <w:pPr>
        <w:tabs>
          <w:tab w:val="num" w:pos="720"/>
        </w:tabs>
        <w:ind w:left="720" w:hanging="360"/>
      </w:pPr>
      <w:rPr>
        <w:rFonts w:ascii="Arial" w:eastAsia="Times New Roman" w:hAnsi="Arial" w:cs="Arial"/>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8C5884"/>
    <w:multiLevelType w:val="hybridMultilevel"/>
    <w:tmpl w:val="D03285F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42B27B40"/>
    <w:multiLevelType w:val="hybridMultilevel"/>
    <w:tmpl w:val="517EC53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486B668E"/>
    <w:multiLevelType w:val="hybridMultilevel"/>
    <w:tmpl w:val="57780F4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8032469"/>
    <w:multiLevelType w:val="hybridMultilevel"/>
    <w:tmpl w:val="1542D4D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92A24AB"/>
    <w:multiLevelType w:val="multilevel"/>
    <w:tmpl w:val="C2F61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A2E7C61"/>
    <w:multiLevelType w:val="multilevel"/>
    <w:tmpl w:val="D0C8304E"/>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num w:numId="1">
    <w:abstractNumId w:val="3"/>
  </w:num>
  <w:num w:numId="2">
    <w:abstractNumId w:val="2"/>
  </w:num>
  <w:num w:numId="3">
    <w:abstractNumId w:val="11"/>
  </w:num>
  <w:num w:numId="4">
    <w:abstractNumId w:val="0"/>
  </w:num>
  <w:num w:numId="5">
    <w:abstractNumId w:val="6"/>
  </w:num>
  <w:num w:numId="6">
    <w:abstractNumId w:val="10"/>
  </w:num>
  <w:num w:numId="7">
    <w:abstractNumId w:val="7"/>
  </w:num>
  <w:num w:numId="8">
    <w:abstractNumId w:val="1"/>
  </w:num>
  <w:num w:numId="9">
    <w:abstractNumId w:val="8"/>
  </w:num>
  <w:num w:numId="10">
    <w:abstractNumId w:val="15"/>
  </w:num>
  <w:num w:numId="11">
    <w:abstractNumId w:val="5"/>
  </w:num>
  <w:num w:numId="12">
    <w:abstractNumId w:val="4"/>
  </w:num>
  <w:num w:numId="13">
    <w:abstractNumId w:val="14"/>
  </w:num>
  <w:num w:numId="14">
    <w:abstractNumId w:val="12"/>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EA0"/>
    <w:rsid w:val="000121F3"/>
    <w:rsid w:val="00013DE7"/>
    <w:rsid w:val="00022D84"/>
    <w:rsid w:val="0003490A"/>
    <w:rsid w:val="00057BC2"/>
    <w:rsid w:val="00075181"/>
    <w:rsid w:val="000B4FE5"/>
    <w:rsid w:val="000C6134"/>
    <w:rsid w:val="000E38F8"/>
    <w:rsid w:val="000E5C5D"/>
    <w:rsid w:val="001249DE"/>
    <w:rsid w:val="00144554"/>
    <w:rsid w:val="00154FEA"/>
    <w:rsid w:val="0017150C"/>
    <w:rsid w:val="001A3BB7"/>
    <w:rsid w:val="001E45A1"/>
    <w:rsid w:val="001E4F8D"/>
    <w:rsid w:val="00205B0D"/>
    <w:rsid w:val="00220787"/>
    <w:rsid w:val="0025031C"/>
    <w:rsid w:val="002B26EF"/>
    <w:rsid w:val="002B3B20"/>
    <w:rsid w:val="002C3DEC"/>
    <w:rsid w:val="002D4953"/>
    <w:rsid w:val="002F604A"/>
    <w:rsid w:val="00342BC4"/>
    <w:rsid w:val="00357236"/>
    <w:rsid w:val="00382F00"/>
    <w:rsid w:val="003876BB"/>
    <w:rsid w:val="003A2527"/>
    <w:rsid w:val="003B4517"/>
    <w:rsid w:val="003B7F59"/>
    <w:rsid w:val="003C0A4B"/>
    <w:rsid w:val="003D44B6"/>
    <w:rsid w:val="003D79D7"/>
    <w:rsid w:val="003D7F36"/>
    <w:rsid w:val="00455A8B"/>
    <w:rsid w:val="00463BFB"/>
    <w:rsid w:val="004C35A2"/>
    <w:rsid w:val="004C39BF"/>
    <w:rsid w:val="004D370D"/>
    <w:rsid w:val="004D5B70"/>
    <w:rsid w:val="004F0DEE"/>
    <w:rsid w:val="00512071"/>
    <w:rsid w:val="005176B3"/>
    <w:rsid w:val="005210E8"/>
    <w:rsid w:val="00533D36"/>
    <w:rsid w:val="00535619"/>
    <w:rsid w:val="0053783E"/>
    <w:rsid w:val="0054662B"/>
    <w:rsid w:val="0056158C"/>
    <w:rsid w:val="00593D88"/>
    <w:rsid w:val="005A6A95"/>
    <w:rsid w:val="005B3A5F"/>
    <w:rsid w:val="005D4990"/>
    <w:rsid w:val="005E0EDE"/>
    <w:rsid w:val="0063019D"/>
    <w:rsid w:val="00633682"/>
    <w:rsid w:val="0064165C"/>
    <w:rsid w:val="006A3EC3"/>
    <w:rsid w:val="006B544A"/>
    <w:rsid w:val="006C601A"/>
    <w:rsid w:val="006C6850"/>
    <w:rsid w:val="006C7CB7"/>
    <w:rsid w:val="006E4DAB"/>
    <w:rsid w:val="007006CF"/>
    <w:rsid w:val="00700CA2"/>
    <w:rsid w:val="00700D30"/>
    <w:rsid w:val="00760612"/>
    <w:rsid w:val="007715BA"/>
    <w:rsid w:val="00786E3D"/>
    <w:rsid w:val="007907EB"/>
    <w:rsid w:val="00794626"/>
    <w:rsid w:val="007A02AE"/>
    <w:rsid w:val="007A0AF6"/>
    <w:rsid w:val="007C4EDD"/>
    <w:rsid w:val="007F5A1A"/>
    <w:rsid w:val="00807ECD"/>
    <w:rsid w:val="00817552"/>
    <w:rsid w:val="00844CAB"/>
    <w:rsid w:val="00865977"/>
    <w:rsid w:val="00870663"/>
    <w:rsid w:val="008C61D0"/>
    <w:rsid w:val="008D6933"/>
    <w:rsid w:val="00900BE6"/>
    <w:rsid w:val="009276DC"/>
    <w:rsid w:val="009414C3"/>
    <w:rsid w:val="00962709"/>
    <w:rsid w:val="009779ED"/>
    <w:rsid w:val="00993741"/>
    <w:rsid w:val="009A06B9"/>
    <w:rsid w:val="009C31DB"/>
    <w:rsid w:val="009D66FE"/>
    <w:rsid w:val="00A030B1"/>
    <w:rsid w:val="00A20064"/>
    <w:rsid w:val="00A2121F"/>
    <w:rsid w:val="00A54023"/>
    <w:rsid w:val="00A75555"/>
    <w:rsid w:val="00A802A4"/>
    <w:rsid w:val="00A905B8"/>
    <w:rsid w:val="00A91837"/>
    <w:rsid w:val="00A91EB3"/>
    <w:rsid w:val="00AA4888"/>
    <w:rsid w:val="00AD1EA0"/>
    <w:rsid w:val="00AD33E8"/>
    <w:rsid w:val="00B31AB1"/>
    <w:rsid w:val="00B80CF5"/>
    <w:rsid w:val="00B91595"/>
    <w:rsid w:val="00BA3C2D"/>
    <w:rsid w:val="00BB4BAE"/>
    <w:rsid w:val="00BC17A1"/>
    <w:rsid w:val="00BC5D59"/>
    <w:rsid w:val="00BE3D5D"/>
    <w:rsid w:val="00C109E0"/>
    <w:rsid w:val="00C1604A"/>
    <w:rsid w:val="00C37790"/>
    <w:rsid w:val="00C53C91"/>
    <w:rsid w:val="00CA75A9"/>
    <w:rsid w:val="00CA7C83"/>
    <w:rsid w:val="00CE50D3"/>
    <w:rsid w:val="00D71BC8"/>
    <w:rsid w:val="00D81C84"/>
    <w:rsid w:val="00D948D5"/>
    <w:rsid w:val="00DA0C97"/>
    <w:rsid w:val="00DB545B"/>
    <w:rsid w:val="00DC0299"/>
    <w:rsid w:val="00DD5B42"/>
    <w:rsid w:val="00DD5ED6"/>
    <w:rsid w:val="00DF4646"/>
    <w:rsid w:val="00DF5DBA"/>
    <w:rsid w:val="00E02029"/>
    <w:rsid w:val="00E239A3"/>
    <w:rsid w:val="00E54DF1"/>
    <w:rsid w:val="00E5796B"/>
    <w:rsid w:val="00E93EBE"/>
    <w:rsid w:val="00EA7EF0"/>
    <w:rsid w:val="00EB3E3A"/>
    <w:rsid w:val="00EC5346"/>
    <w:rsid w:val="00EE04BA"/>
    <w:rsid w:val="00F26DB2"/>
    <w:rsid w:val="00F306E0"/>
    <w:rsid w:val="00F45EAA"/>
    <w:rsid w:val="00F80583"/>
    <w:rsid w:val="00FE27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8CE119"/>
  <w15:docId w15:val="{51B30DC7-1654-4775-A913-94FD8AAEE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autoRedefine/>
    <w:uiPriority w:val="9"/>
    <w:qFormat/>
    <w:rsid w:val="00342BC4"/>
    <w:pPr>
      <w:keepNext/>
      <w:keepLines/>
      <w:numPr>
        <w:numId w:val="11"/>
      </w:numPr>
      <w:spacing w:before="240" w:after="0"/>
      <w:outlineLvl w:val="0"/>
    </w:pPr>
    <w:rPr>
      <w:rFonts w:ascii="Arial" w:eastAsiaTheme="majorEastAsia" w:hAnsi="Arial" w:cstheme="majorBidi"/>
      <w:b/>
      <w:sz w:val="24"/>
      <w:szCs w:val="32"/>
    </w:rPr>
  </w:style>
  <w:style w:type="paragraph" w:styleId="Ttulo2">
    <w:name w:val="heading 2"/>
    <w:basedOn w:val="Normal"/>
    <w:next w:val="Normal"/>
    <w:link w:val="Ttulo2Car"/>
    <w:autoRedefine/>
    <w:uiPriority w:val="9"/>
    <w:unhideWhenUsed/>
    <w:qFormat/>
    <w:rsid w:val="003876BB"/>
    <w:pPr>
      <w:keepNext/>
      <w:keepLines/>
      <w:spacing w:before="40" w:after="0"/>
      <w:outlineLvl w:val="1"/>
    </w:pPr>
    <w:rPr>
      <w:rFonts w:ascii="Arial" w:eastAsiaTheme="majorEastAsia" w:hAnsi="Arial" w:cstheme="majorBidi"/>
      <w:b/>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1"/>
    <w:basedOn w:val="Normal"/>
    <w:link w:val="EncabezadoCar"/>
    <w:unhideWhenUsed/>
    <w:rsid w:val="00AD1EA0"/>
    <w:pPr>
      <w:tabs>
        <w:tab w:val="center" w:pos="4419"/>
        <w:tab w:val="right" w:pos="8838"/>
      </w:tabs>
      <w:spacing w:after="0" w:line="240" w:lineRule="auto"/>
    </w:pPr>
  </w:style>
  <w:style w:type="character" w:customStyle="1" w:styleId="EncabezadoCar">
    <w:name w:val="Encabezado Car"/>
    <w:aliases w:val="encabezado Car,Encabezado1 Car"/>
    <w:basedOn w:val="Fuentedeprrafopredeter"/>
    <w:link w:val="Encabezado"/>
    <w:rsid w:val="00AD1EA0"/>
  </w:style>
  <w:style w:type="paragraph" w:styleId="Piedepgina">
    <w:name w:val="footer"/>
    <w:basedOn w:val="Normal"/>
    <w:link w:val="PiedepginaCar"/>
    <w:uiPriority w:val="99"/>
    <w:unhideWhenUsed/>
    <w:rsid w:val="00AD1E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1EA0"/>
  </w:style>
  <w:style w:type="paragraph" w:styleId="Textodeglobo">
    <w:name w:val="Balloon Text"/>
    <w:basedOn w:val="Normal"/>
    <w:link w:val="TextodegloboCar"/>
    <w:uiPriority w:val="99"/>
    <w:semiHidden/>
    <w:unhideWhenUsed/>
    <w:rsid w:val="00AD1E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D1EA0"/>
    <w:rPr>
      <w:rFonts w:ascii="Tahoma" w:hAnsi="Tahoma" w:cs="Tahoma"/>
      <w:sz w:val="16"/>
      <w:szCs w:val="16"/>
    </w:rPr>
  </w:style>
  <w:style w:type="paragraph" w:styleId="Prrafodelista">
    <w:name w:val="List Paragraph"/>
    <w:basedOn w:val="Normal"/>
    <w:uiPriority w:val="34"/>
    <w:qFormat/>
    <w:rsid w:val="00AD1EA0"/>
    <w:pPr>
      <w:ind w:left="720"/>
      <w:contextualSpacing/>
    </w:pPr>
  </w:style>
  <w:style w:type="paragraph" w:styleId="Textoindependiente">
    <w:name w:val="Body Text"/>
    <w:basedOn w:val="Normal"/>
    <w:link w:val="TextoindependienteCar"/>
    <w:rsid w:val="007907EB"/>
    <w:pPr>
      <w:spacing w:after="0" w:line="240" w:lineRule="auto"/>
      <w:jc w:val="both"/>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7907EB"/>
    <w:rPr>
      <w:rFonts w:ascii="Times New Roman" w:eastAsia="Times New Roman" w:hAnsi="Times New Roman" w:cs="Times New Roman"/>
      <w:sz w:val="24"/>
      <w:szCs w:val="24"/>
      <w:lang w:eastAsia="es-ES"/>
    </w:rPr>
  </w:style>
  <w:style w:type="table" w:styleId="Tablaconcuadrcula1clara-nfasis5">
    <w:name w:val="Grid Table 1 Light Accent 5"/>
    <w:basedOn w:val="Tablanormal"/>
    <w:uiPriority w:val="46"/>
    <w:rsid w:val="0064165C"/>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concuadrcula1clara-nfasis1">
    <w:name w:val="Grid Table 1 Light Accent 1"/>
    <w:basedOn w:val="Tablanormal"/>
    <w:uiPriority w:val="46"/>
    <w:rsid w:val="0064165C"/>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tulo1Car">
    <w:name w:val="Título 1 Car"/>
    <w:basedOn w:val="Fuentedeprrafopredeter"/>
    <w:link w:val="Ttulo1"/>
    <w:uiPriority w:val="9"/>
    <w:rsid w:val="00342BC4"/>
    <w:rPr>
      <w:rFonts w:ascii="Arial" w:eastAsiaTheme="majorEastAsia" w:hAnsi="Arial" w:cstheme="majorBidi"/>
      <w:b/>
      <w:sz w:val="24"/>
      <w:szCs w:val="32"/>
    </w:rPr>
  </w:style>
  <w:style w:type="character" w:customStyle="1" w:styleId="Ttulo2Car">
    <w:name w:val="Título 2 Car"/>
    <w:basedOn w:val="Fuentedeprrafopredeter"/>
    <w:link w:val="Ttulo2"/>
    <w:uiPriority w:val="9"/>
    <w:rsid w:val="003876BB"/>
    <w:rPr>
      <w:rFonts w:ascii="Arial" w:eastAsiaTheme="majorEastAsia" w:hAnsi="Arial" w:cstheme="majorBidi"/>
      <w:b/>
      <w:sz w:val="24"/>
      <w:szCs w:val="26"/>
    </w:rPr>
  </w:style>
  <w:style w:type="paragraph" w:styleId="Subttulo">
    <w:name w:val="Subtitle"/>
    <w:basedOn w:val="Normal"/>
    <w:link w:val="SubttuloCar"/>
    <w:qFormat/>
    <w:rsid w:val="00EC5346"/>
    <w:pPr>
      <w:spacing w:after="0" w:line="240" w:lineRule="auto"/>
      <w:jc w:val="both"/>
    </w:pPr>
    <w:rPr>
      <w:rFonts w:ascii="Arial" w:eastAsia="Times New Roman" w:hAnsi="Arial" w:cs="Times New Roman"/>
      <w:b/>
      <w:sz w:val="32"/>
      <w:szCs w:val="20"/>
      <w:lang w:val="es-AR"/>
    </w:rPr>
  </w:style>
  <w:style w:type="character" w:customStyle="1" w:styleId="SubttuloCar">
    <w:name w:val="Subtítulo Car"/>
    <w:basedOn w:val="Fuentedeprrafopredeter"/>
    <w:link w:val="Subttulo"/>
    <w:rsid w:val="00EC5346"/>
    <w:rPr>
      <w:rFonts w:ascii="Arial" w:eastAsia="Times New Roman" w:hAnsi="Arial" w:cs="Times New Roman"/>
      <w:b/>
      <w:sz w:val="32"/>
      <w:szCs w:val="20"/>
      <w:lang w:val="es-AR"/>
    </w:rPr>
  </w:style>
  <w:style w:type="paragraph" w:styleId="NormalWeb">
    <w:name w:val="Normal (Web)"/>
    <w:basedOn w:val="Normal"/>
    <w:uiPriority w:val="99"/>
    <w:semiHidden/>
    <w:unhideWhenUsed/>
    <w:rsid w:val="00A91837"/>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A91837"/>
  </w:style>
  <w:style w:type="character" w:styleId="Hipervnculo">
    <w:name w:val="Hyperlink"/>
    <w:basedOn w:val="Fuentedeprrafopredeter"/>
    <w:uiPriority w:val="99"/>
    <w:semiHidden/>
    <w:unhideWhenUsed/>
    <w:rsid w:val="00A91837"/>
    <w:rPr>
      <w:color w:val="0000FF"/>
      <w:u w:val="single"/>
    </w:rPr>
  </w:style>
  <w:style w:type="character" w:styleId="Refdecomentario">
    <w:name w:val="annotation reference"/>
    <w:basedOn w:val="Fuentedeprrafopredeter"/>
    <w:uiPriority w:val="99"/>
    <w:semiHidden/>
    <w:unhideWhenUsed/>
    <w:rsid w:val="000C6134"/>
    <w:rPr>
      <w:sz w:val="16"/>
      <w:szCs w:val="16"/>
    </w:rPr>
  </w:style>
  <w:style w:type="paragraph" w:styleId="Textocomentario">
    <w:name w:val="annotation text"/>
    <w:basedOn w:val="Normal"/>
    <w:link w:val="TextocomentarioCar"/>
    <w:uiPriority w:val="99"/>
    <w:semiHidden/>
    <w:unhideWhenUsed/>
    <w:rsid w:val="000C613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C6134"/>
    <w:rPr>
      <w:sz w:val="20"/>
      <w:szCs w:val="20"/>
    </w:rPr>
  </w:style>
  <w:style w:type="paragraph" w:styleId="Asuntodelcomentario">
    <w:name w:val="annotation subject"/>
    <w:basedOn w:val="Textocomentario"/>
    <w:next w:val="Textocomentario"/>
    <w:link w:val="AsuntodelcomentarioCar"/>
    <w:uiPriority w:val="99"/>
    <w:semiHidden/>
    <w:unhideWhenUsed/>
    <w:rsid w:val="000C6134"/>
    <w:rPr>
      <w:b/>
      <w:bCs/>
    </w:rPr>
  </w:style>
  <w:style w:type="character" w:customStyle="1" w:styleId="AsuntodelcomentarioCar">
    <w:name w:val="Asunto del comentario Car"/>
    <w:basedOn w:val="TextocomentarioCar"/>
    <w:link w:val="Asuntodelcomentario"/>
    <w:uiPriority w:val="99"/>
    <w:semiHidden/>
    <w:rsid w:val="000C6134"/>
    <w:rPr>
      <w:b/>
      <w:bCs/>
      <w:sz w:val="20"/>
      <w:szCs w:val="20"/>
    </w:rPr>
  </w:style>
  <w:style w:type="paragraph" w:styleId="Revisin">
    <w:name w:val="Revision"/>
    <w:hidden/>
    <w:uiPriority w:val="99"/>
    <w:semiHidden/>
    <w:rsid w:val="000C6134"/>
    <w:pPr>
      <w:spacing w:after="0" w:line="240" w:lineRule="auto"/>
    </w:pPr>
  </w:style>
  <w:style w:type="character" w:styleId="Textoennegrita">
    <w:name w:val="Strong"/>
    <w:basedOn w:val="Fuentedeprrafopredeter"/>
    <w:uiPriority w:val="22"/>
    <w:qFormat/>
    <w:rsid w:val="007C4E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732238">
      <w:bodyDiv w:val="1"/>
      <w:marLeft w:val="0"/>
      <w:marRight w:val="0"/>
      <w:marTop w:val="0"/>
      <w:marBottom w:val="0"/>
      <w:divBdr>
        <w:top w:val="none" w:sz="0" w:space="0" w:color="auto"/>
        <w:left w:val="none" w:sz="0" w:space="0" w:color="auto"/>
        <w:bottom w:val="none" w:sz="0" w:space="0" w:color="auto"/>
        <w:right w:val="none" w:sz="0" w:space="0" w:color="auto"/>
      </w:divBdr>
    </w:div>
    <w:div w:id="717626152">
      <w:bodyDiv w:val="1"/>
      <w:marLeft w:val="0"/>
      <w:marRight w:val="0"/>
      <w:marTop w:val="0"/>
      <w:marBottom w:val="0"/>
      <w:divBdr>
        <w:top w:val="none" w:sz="0" w:space="0" w:color="auto"/>
        <w:left w:val="none" w:sz="0" w:space="0" w:color="auto"/>
        <w:bottom w:val="none" w:sz="0" w:space="0" w:color="auto"/>
        <w:right w:val="none" w:sz="0" w:space="0" w:color="auto"/>
      </w:divBdr>
    </w:div>
    <w:div w:id="786461597">
      <w:bodyDiv w:val="1"/>
      <w:marLeft w:val="0"/>
      <w:marRight w:val="0"/>
      <w:marTop w:val="0"/>
      <w:marBottom w:val="0"/>
      <w:divBdr>
        <w:top w:val="none" w:sz="0" w:space="0" w:color="auto"/>
        <w:left w:val="none" w:sz="0" w:space="0" w:color="auto"/>
        <w:bottom w:val="none" w:sz="0" w:space="0" w:color="auto"/>
        <w:right w:val="none" w:sz="0" w:space="0" w:color="auto"/>
      </w:divBdr>
    </w:div>
    <w:div w:id="799958337">
      <w:bodyDiv w:val="1"/>
      <w:marLeft w:val="0"/>
      <w:marRight w:val="0"/>
      <w:marTop w:val="0"/>
      <w:marBottom w:val="0"/>
      <w:divBdr>
        <w:top w:val="none" w:sz="0" w:space="0" w:color="auto"/>
        <w:left w:val="none" w:sz="0" w:space="0" w:color="auto"/>
        <w:bottom w:val="none" w:sz="0" w:space="0" w:color="auto"/>
        <w:right w:val="none" w:sz="0" w:space="0" w:color="auto"/>
      </w:divBdr>
    </w:div>
    <w:div w:id="927423116">
      <w:bodyDiv w:val="1"/>
      <w:marLeft w:val="0"/>
      <w:marRight w:val="0"/>
      <w:marTop w:val="0"/>
      <w:marBottom w:val="0"/>
      <w:divBdr>
        <w:top w:val="none" w:sz="0" w:space="0" w:color="auto"/>
        <w:left w:val="none" w:sz="0" w:space="0" w:color="auto"/>
        <w:bottom w:val="none" w:sz="0" w:space="0" w:color="auto"/>
        <w:right w:val="none" w:sz="0" w:space="0" w:color="auto"/>
      </w:divBdr>
      <w:divsChild>
        <w:div w:id="972254365">
          <w:marLeft w:val="0"/>
          <w:marRight w:val="0"/>
          <w:marTop w:val="0"/>
          <w:marBottom w:val="0"/>
          <w:divBdr>
            <w:top w:val="none" w:sz="0" w:space="0" w:color="auto"/>
            <w:left w:val="none" w:sz="0" w:space="0" w:color="auto"/>
            <w:bottom w:val="none" w:sz="0" w:space="0" w:color="auto"/>
            <w:right w:val="none" w:sz="0" w:space="0" w:color="auto"/>
          </w:divBdr>
          <w:divsChild>
            <w:div w:id="901334296">
              <w:marLeft w:val="0"/>
              <w:marRight w:val="0"/>
              <w:marTop w:val="0"/>
              <w:marBottom w:val="0"/>
              <w:divBdr>
                <w:top w:val="none" w:sz="0" w:space="0" w:color="auto"/>
                <w:left w:val="none" w:sz="0" w:space="0" w:color="auto"/>
                <w:bottom w:val="none" w:sz="0" w:space="0" w:color="auto"/>
                <w:right w:val="none" w:sz="0" w:space="0" w:color="auto"/>
              </w:divBdr>
              <w:divsChild>
                <w:div w:id="1376353040">
                  <w:marLeft w:val="0"/>
                  <w:marRight w:val="0"/>
                  <w:marTop w:val="0"/>
                  <w:marBottom w:val="0"/>
                  <w:divBdr>
                    <w:top w:val="none" w:sz="0" w:space="0" w:color="auto"/>
                    <w:left w:val="none" w:sz="0" w:space="0" w:color="auto"/>
                    <w:bottom w:val="none" w:sz="0" w:space="0" w:color="auto"/>
                    <w:right w:val="none" w:sz="0" w:space="0" w:color="auto"/>
                  </w:divBdr>
                  <w:divsChild>
                    <w:div w:id="208745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799284">
          <w:marLeft w:val="0"/>
          <w:marRight w:val="0"/>
          <w:marTop w:val="0"/>
          <w:marBottom w:val="0"/>
          <w:divBdr>
            <w:top w:val="none" w:sz="0" w:space="0" w:color="auto"/>
            <w:left w:val="none" w:sz="0" w:space="0" w:color="auto"/>
            <w:bottom w:val="none" w:sz="0" w:space="0" w:color="auto"/>
            <w:right w:val="none" w:sz="0" w:space="0" w:color="auto"/>
          </w:divBdr>
          <w:divsChild>
            <w:div w:id="1639843781">
              <w:marLeft w:val="0"/>
              <w:marRight w:val="0"/>
              <w:marTop w:val="0"/>
              <w:marBottom w:val="0"/>
              <w:divBdr>
                <w:top w:val="none" w:sz="0" w:space="0" w:color="auto"/>
                <w:left w:val="none" w:sz="0" w:space="0" w:color="auto"/>
                <w:bottom w:val="none" w:sz="0" w:space="0" w:color="auto"/>
                <w:right w:val="none" w:sz="0" w:space="0" w:color="auto"/>
              </w:divBdr>
              <w:divsChild>
                <w:div w:id="795566366">
                  <w:marLeft w:val="0"/>
                  <w:marRight w:val="0"/>
                  <w:marTop w:val="0"/>
                  <w:marBottom w:val="525"/>
                  <w:divBdr>
                    <w:top w:val="none" w:sz="0" w:space="0" w:color="auto"/>
                    <w:left w:val="none" w:sz="0" w:space="0" w:color="auto"/>
                    <w:bottom w:val="none" w:sz="0" w:space="0" w:color="auto"/>
                    <w:right w:val="none" w:sz="0" w:space="0" w:color="auto"/>
                  </w:divBdr>
                  <w:divsChild>
                    <w:div w:id="124899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019595">
      <w:bodyDiv w:val="1"/>
      <w:marLeft w:val="0"/>
      <w:marRight w:val="0"/>
      <w:marTop w:val="0"/>
      <w:marBottom w:val="0"/>
      <w:divBdr>
        <w:top w:val="none" w:sz="0" w:space="0" w:color="auto"/>
        <w:left w:val="none" w:sz="0" w:space="0" w:color="auto"/>
        <w:bottom w:val="none" w:sz="0" w:space="0" w:color="auto"/>
        <w:right w:val="none" w:sz="0" w:space="0" w:color="auto"/>
      </w:divBdr>
    </w:div>
    <w:div w:id="1261179789">
      <w:bodyDiv w:val="1"/>
      <w:marLeft w:val="0"/>
      <w:marRight w:val="0"/>
      <w:marTop w:val="0"/>
      <w:marBottom w:val="0"/>
      <w:divBdr>
        <w:top w:val="none" w:sz="0" w:space="0" w:color="auto"/>
        <w:left w:val="none" w:sz="0" w:space="0" w:color="auto"/>
        <w:bottom w:val="none" w:sz="0" w:space="0" w:color="auto"/>
        <w:right w:val="none" w:sz="0" w:space="0" w:color="auto"/>
      </w:divBdr>
    </w:div>
    <w:div w:id="1384911315">
      <w:bodyDiv w:val="1"/>
      <w:marLeft w:val="0"/>
      <w:marRight w:val="0"/>
      <w:marTop w:val="0"/>
      <w:marBottom w:val="0"/>
      <w:divBdr>
        <w:top w:val="none" w:sz="0" w:space="0" w:color="auto"/>
        <w:left w:val="none" w:sz="0" w:space="0" w:color="auto"/>
        <w:bottom w:val="none" w:sz="0" w:space="0" w:color="auto"/>
        <w:right w:val="none" w:sz="0" w:space="0" w:color="auto"/>
      </w:divBdr>
    </w:div>
    <w:div w:id="1624537167">
      <w:bodyDiv w:val="1"/>
      <w:marLeft w:val="0"/>
      <w:marRight w:val="0"/>
      <w:marTop w:val="0"/>
      <w:marBottom w:val="0"/>
      <w:divBdr>
        <w:top w:val="none" w:sz="0" w:space="0" w:color="auto"/>
        <w:left w:val="none" w:sz="0" w:space="0" w:color="auto"/>
        <w:bottom w:val="none" w:sz="0" w:space="0" w:color="auto"/>
        <w:right w:val="none" w:sz="0" w:space="0" w:color="auto"/>
      </w:divBdr>
    </w:div>
    <w:div w:id="178672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1150</Words>
  <Characters>6325</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Aes chivor</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Aes chivor</dc:creator>
  <cp:lastModifiedBy>Sandra M. Arevalo Moreno</cp:lastModifiedBy>
  <cp:revision>2</cp:revision>
  <cp:lastPrinted>2016-03-03T16:06:00Z</cp:lastPrinted>
  <dcterms:created xsi:type="dcterms:W3CDTF">2020-03-02T17:04:00Z</dcterms:created>
  <dcterms:modified xsi:type="dcterms:W3CDTF">2020-03-02T17:04:00Z</dcterms:modified>
</cp:coreProperties>
</file>