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FA6CB3" w14:textId="77777777" w:rsidR="004D2CC5" w:rsidRDefault="004D2CC5" w:rsidP="00D000E5">
      <w:pPr>
        <w:jc w:val="center"/>
        <w:rPr>
          <w:rFonts w:ascii="Arial" w:hAnsi="Arial" w:cs="Arial"/>
          <w:b/>
          <w:sz w:val="24"/>
          <w:szCs w:val="24"/>
        </w:rPr>
      </w:pPr>
    </w:p>
    <w:p w14:paraId="4428D862" w14:textId="77777777" w:rsidR="00D000E5" w:rsidRPr="004D3924" w:rsidRDefault="00D000E5" w:rsidP="004D3924">
      <w:pPr>
        <w:jc w:val="center"/>
        <w:rPr>
          <w:rFonts w:ascii="Arial" w:hAnsi="Arial" w:cs="Arial"/>
          <w:b/>
          <w:sz w:val="24"/>
          <w:szCs w:val="24"/>
        </w:rPr>
      </w:pPr>
      <w:r w:rsidRPr="00E47E4F">
        <w:rPr>
          <w:rFonts w:ascii="Arial" w:hAnsi="Arial" w:cs="Arial"/>
          <w:b/>
          <w:sz w:val="24"/>
          <w:szCs w:val="24"/>
        </w:rPr>
        <w:t xml:space="preserve">PROCEDIMIENTO </w:t>
      </w:r>
      <w:r w:rsidR="00F11EC7">
        <w:rPr>
          <w:rFonts w:ascii="Arial" w:hAnsi="Arial" w:cs="Arial"/>
          <w:b/>
          <w:sz w:val="24"/>
          <w:szCs w:val="24"/>
        </w:rPr>
        <w:t xml:space="preserve">DE </w:t>
      </w:r>
      <w:r w:rsidR="00D4023F">
        <w:rPr>
          <w:rFonts w:ascii="Arial" w:hAnsi="Arial" w:cs="Arial"/>
          <w:b/>
          <w:sz w:val="24"/>
          <w:szCs w:val="24"/>
        </w:rPr>
        <w:t xml:space="preserve">MANTENIMIENTO Y </w:t>
      </w:r>
      <w:r w:rsidR="00F11EC7">
        <w:rPr>
          <w:rFonts w:ascii="Arial" w:hAnsi="Arial" w:cs="Arial"/>
          <w:b/>
          <w:sz w:val="24"/>
          <w:szCs w:val="24"/>
        </w:rPr>
        <w:t>CONSTRUCCIÓN DE LÍNEAS ÁREAS</w:t>
      </w:r>
    </w:p>
    <w:p w14:paraId="6E01FAC5" w14:textId="77777777" w:rsidR="00BA4C14" w:rsidRPr="00E47E4F" w:rsidRDefault="00BA4C14" w:rsidP="00D000E5">
      <w:pPr>
        <w:jc w:val="both"/>
        <w:rPr>
          <w:rFonts w:ascii="Arial" w:hAnsi="Arial" w:cs="Arial"/>
          <w:lang w:val="es-ES"/>
        </w:rPr>
      </w:pPr>
    </w:p>
    <w:p w14:paraId="5CFE493B" w14:textId="77777777" w:rsidR="00EF5CBC" w:rsidRPr="00E47E4F" w:rsidRDefault="00D000E5" w:rsidP="00EF5CBC">
      <w:pPr>
        <w:jc w:val="both"/>
        <w:rPr>
          <w:rFonts w:ascii="Arial" w:hAnsi="Arial" w:cs="Arial"/>
          <w:i/>
        </w:rPr>
      </w:pPr>
      <w:r w:rsidRPr="00E47E4F">
        <w:rPr>
          <w:rFonts w:ascii="Arial" w:hAnsi="Arial" w:cs="Arial"/>
          <w:i/>
        </w:rPr>
        <w:t>La siguiente evaluación consta de 5 preguntas de opción múltiple; cada pregunta tiene entre 2 y 4 alternativas de respuesta (A, B, C, D), pero solame</w:t>
      </w:r>
      <w:r w:rsidR="007414F5" w:rsidRPr="00E47E4F">
        <w:rPr>
          <w:rFonts w:ascii="Arial" w:hAnsi="Arial" w:cs="Arial"/>
          <w:i/>
        </w:rPr>
        <w:t>nte una de ellas es la correcta</w:t>
      </w:r>
      <w:r w:rsidR="00EF5CBC" w:rsidRPr="00E47E4F">
        <w:rPr>
          <w:rFonts w:ascii="Arial" w:hAnsi="Arial" w:cs="Arial"/>
          <w:i/>
        </w:rPr>
        <w:t xml:space="preserve"> y la deberá marcar en la hoja de respuestas que se le entregará, si la marca en la hoja de preguntas su prueba no podrá ser evaluada.</w:t>
      </w:r>
    </w:p>
    <w:p w14:paraId="63F588A1" w14:textId="1C67C4F0" w:rsidR="00D000E5" w:rsidRPr="00E23015" w:rsidRDefault="00042F33" w:rsidP="00D000E5">
      <w:pPr>
        <w:jc w:val="both"/>
        <w:rPr>
          <w:rFonts w:ascii="Arial" w:hAnsi="Arial" w:cs="Arial"/>
          <w:i/>
        </w:rPr>
      </w:pPr>
      <w:r w:rsidRPr="00E47E4F">
        <w:rPr>
          <w:rFonts w:ascii="Arial" w:hAnsi="Arial" w:cs="Arial"/>
          <w:i/>
        </w:rPr>
        <w:t>Además,</w:t>
      </w:r>
      <w:r w:rsidR="00D000E5" w:rsidRPr="00E47E4F">
        <w:rPr>
          <w:rFonts w:ascii="Arial" w:hAnsi="Arial" w:cs="Arial"/>
          <w:i/>
        </w:rPr>
        <w:t xml:space="preserve"> tenga presente que usted cuenta con un tiempo de respuesta de </w:t>
      </w:r>
      <w:r w:rsidR="00D000E5" w:rsidRPr="00E47E4F">
        <w:rPr>
          <w:rFonts w:ascii="Arial" w:hAnsi="Arial" w:cs="Arial"/>
          <w:b/>
          <w:i/>
        </w:rPr>
        <w:t>15 minutos</w:t>
      </w:r>
      <w:r w:rsidR="00D000E5" w:rsidRPr="00E47E4F">
        <w:rPr>
          <w:rFonts w:ascii="Arial" w:hAnsi="Arial" w:cs="Arial"/>
          <w:i/>
        </w:rPr>
        <w:t>.</w:t>
      </w:r>
    </w:p>
    <w:p w14:paraId="5D877D00" w14:textId="77777777" w:rsidR="009F1ADF" w:rsidRPr="002450ED" w:rsidRDefault="002450ED" w:rsidP="002450ED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Pr="002450ED">
        <w:rPr>
          <w:rFonts w:ascii="Arial" w:hAnsi="Arial" w:cs="Arial"/>
        </w:rPr>
        <w:t xml:space="preserve">Término usado para describir las medidas tomadas para proteger a los trabajadores frente a los </w:t>
      </w:r>
      <w:r>
        <w:rPr>
          <w:rFonts w:ascii="Arial" w:hAnsi="Arial" w:cs="Arial"/>
        </w:rPr>
        <w:t>riesgos en el lugar de trabajo.” La anterior definición corresponde a:</w:t>
      </w:r>
    </w:p>
    <w:p w14:paraId="31D35426" w14:textId="77777777" w:rsidR="002450ED" w:rsidRPr="00FF452D" w:rsidRDefault="002450ED" w:rsidP="00C47CC2">
      <w:pPr>
        <w:pStyle w:val="Prrafodelista"/>
        <w:ind w:left="360"/>
        <w:jc w:val="both"/>
        <w:rPr>
          <w:rFonts w:ascii="Arial" w:hAnsi="Arial" w:cs="Arial"/>
        </w:rPr>
      </w:pPr>
    </w:p>
    <w:p w14:paraId="135005E8" w14:textId="77777777" w:rsidR="00DB5AE0" w:rsidRPr="00D1382A" w:rsidRDefault="002450ED" w:rsidP="00C47CC2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 w:rsidRPr="00D1382A">
        <w:rPr>
          <w:rFonts w:ascii="Arial" w:hAnsi="Arial" w:cs="Arial"/>
          <w:lang w:val="es-ES"/>
        </w:rPr>
        <w:t>Barreras</w:t>
      </w:r>
    </w:p>
    <w:p w14:paraId="7FFF4F6C" w14:textId="77777777" w:rsidR="002450ED" w:rsidRPr="00D1382A" w:rsidRDefault="002450ED" w:rsidP="00C47CC2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 w:rsidRPr="00D1382A">
        <w:rPr>
          <w:rFonts w:ascii="Arial" w:hAnsi="Arial" w:cs="Arial"/>
          <w:lang w:val="es-ES"/>
        </w:rPr>
        <w:t>Barreras de control</w:t>
      </w:r>
    </w:p>
    <w:p w14:paraId="0096E0A5" w14:textId="77777777" w:rsidR="002450ED" w:rsidRPr="00D1382A" w:rsidRDefault="002450ED" w:rsidP="00C47CC2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 w:rsidRPr="00D1382A">
        <w:rPr>
          <w:rFonts w:ascii="Arial" w:hAnsi="Arial" w:cs="Arial"/>
        </w:rPr>
        <w:t>Barreras de seguridad</w:t>
      </w:r>
    </w:p>
    <w:p w14:paraId="3734B78A" w14:textId="77777777" w:rsidR="002450ED" w:rsidRPr="00D1382A" w:rsidRDefault="002450ED" w:rsidP="00C47CC2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 w:rsidRPr="00D1382A">
        <w:rPr>
          <w:rFonts w:ascii="Arial" w:hAnsi="Arial" w:cs="Arial"/>
          <w:lang w:val="es-ES"/>
        </w:rPr>
        <w:t>Barreras de apoyo</w:t>
      </w:r>
    </w:p>
    <w:p w14:paraId="7C71F94E" w14:textId="77777777" w:rsidR="002C670B" w:rsidRPr="00D1382A" w:rsidRDefault="002C670B" w:rsidP="002C670B">
      <w:pPr>
        <w:jc w:val="both"/>
        <w:rPr>
          <w:rFonts w:ascii="Arial" w:hAnsi="Arial" w:cs="Arial"/>
          <w:lang w:val="es-ES"/>
        </w:rPr>
      </w:pPr>
    </w:p>
    <w:p w14:paraId="3B761847" w14:textId="77777777" w:rsidR="006B6227" w:rsidRPr="00D1382A" w:rsidRDefault="00322B99" w:rsidP="00322B99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D1382A">
        <w:rPr>
          <w:rFonts w:ascii="Arial" w:hAnsi="Arial" w:cs="Arial"/>
          <w:lang w:val="es-ES"/>
        </w:rPr>
        <w:t>Las barreras de seguridad son</w:t>
      </w:r>
      <w:r w:rsidRPr="00D1382A">
        <w:rPr>
          <w:rFonts w:ascii="Arial" w:hAnsi="Arial" w:cs="Arial"/>
        </w:rPr>
        <w:t xml:space="preserve"> usadas para proteger a los trabajadores si los peligros están fuera de control, por ejemplo, equipos de protección personal, dispositivos de advertencia, interruptores de emergencia.</w:t>
      </w:r>
    </w:p>
    <w:p w14:paraId="3C8E27D9" w14:textId="77777777" w:rsidR="00322B99" w:rsidRPr="00D1382A" w:rsidRDefault="00322B99" w:rsidP="00007850">
      <w:pPr>
        <w:pStyle w:val="Prrafodelista"/>
        <w:ind w:left="360"/>
        <w:jc w:val="both"/>
        <w:rPr>
          <w:rFonts w:ascii="Arial" w:hAnsi="Arial" w:cs="Arial"/>
        </w:rPr>
      </w:pPr>
    </w:p>
    <w:p w14:paraId="349B7152" w14:textId="77777777" w:rsidR="00FE4BA6" w:rsidRPr="00D1382A" w:rsidRDefault="00322B99" w:rsidP="004A702A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 w:rsidRPr="00D1382A">
        <w:rPr>
          <w:rFonts w:ascii="Arial" w:hAnsi="Arial" w:cs="Arial"/>
        </w:rPr>
        <w:t>Verdadero</w:t>
      </w:r>
    </w:p>
    <w:p w14:paraId="0C873275" w14:textId="53FAFD75" w:rsidR="00111DD7" w:rsidRDefault="00322B99" w:rsidP="00FE4BA6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 w:rsidRPr="00D1382A">
        <w:rPr>
          <w:rFonts w:ascii="Arial" w:hAnsi="Arial" w:cs="Arial"/>
        </w:rPr>
        <w:t>Falso</w:t>
      </w:r>
    </w:p>
    <w:p w14:paraId="5EDA5C46" w14:textId="77777777" w:rsidR="00E23015" w:rsidRPr="00E23015" w:rsidRDefault="00E23015" w:rsidP="00E23015">
      <w:pPr>
        <w:pStyle w:val="Prrafodelista"/>
        <w:ind w:left="1080"/>
        <w:jc w:val="both"/>
        <w:rPr>
          <w:rFonts w:ascii="Arial" w:hAnsi="Arial" w:cs="Arial"/>
        </w:rPr>
      </w:pPr>
    </w:p>
    <w:p w14:paraId="39A77A10" w14:textId="77777777" w:rsidR="00D7232E" w:rsidRPr="00D1382A" w:rsidRDefault="00D7232E" w:rsidP="00D7232E">
      <w:pPr>
        <w:pStyle w:val="Prrafodelista"/>
        <w:numPr>
          <w:ilvl w:val="0"/>
          <w:numId w:val="1"/>
        </w:numPr>
        <w:ind w:left="426" w:hanging="425"/>
        <w:jc w:val="both"/>
        <w:rPr>
          <w:rFonts w:ascii="Arial" w:hAnsi="Arial" w:cs="Arial"/>
        </w:rPr>
      </w:pPr>
      <w:r w:rsidRPr="00D1382A">
        <w:rPr>
          <w:rFonts w:ascii="Arial" w:hAnsi="Arial" w:cs="Arial"/>
        </w:rPr>
        <w:t>Después de la celebración del contrato u orden de compra para cada trabajo de construcción de líneas aéreas, el contratista debe realizar un plan de seguridad del trabajo documentado para presentar al administrador del contrato de AES C</w:t>
      </w:r>
      <w:r w:rsidR="00D4023F">
        <w:rPr>
          <w:rFonts w:ascii="Arial" w:hAnsi="Arial" w:cs="Arial"/>
        </w:rPr>
        <w:t>olombia</w:t>
      </w:r>
      <w:r w:rsidRPr="00D1382A">
        <w:rPr>
          <w:rFonts w:ascii="Arial" w:hAnsi="Arial" w:cs="Arial"/>
        </w:rPr>
        <w:t xml:space="preserve"> definiendo:</w:t>
      </w:r>
    </w:p>
    <w:p w14:paraId="69027D32" w14:textId="77777777" w:rsidR="00D7232E" w:rsidRPr="00D1382A" w:rsidRDefault="00D7232E" w:rsidP="00D7232E">
      <w:pPr>
        <w:pStyle w:val="Prrafodelista"/>
        <w:ind w:left="786"/>
        <w:jc w:val="both"/>
        <w:rPr>
          <w:rFonts w:ascii="Arial" w:hAnsi="Arial" w:cs="Arial"/>
        </w:rPr>
      </w:pPr>
    </w:p>
    <w:p w14:paraId="1F89C8A6" w14:textId="77777777" w:rsidR="00D7232E" w:rsidRPr="00D1382A" w:rsidRDefault="00D7232E" w:rsidP="00D7232E">
      <w:pPr>
        <w:pStyle w:val="Prrafodelista"/>
        <w:numPr>
          <w:ilvl w:val="1"/>
          <w:numId w:val="1"/>
        </w:numPr>
        <w:tabs>
          <w:tab w:val="left" w:pos="1134"/>
        </w:tabs>
        <w:ind w:left="1134" w:hanging="425"/>
        <w:jc w:val="both"/>
        <w:rPr>
          <w:rFonts w:ascii="Arial" w:hAnsi="Arial" w:cs="Arial"/>
        </w:rPr>
      </w:pPr>
      <w:r w:rsidRPr="00D1382A">
        <w:rPr>
          <w:rFonts w:ascii="Arial" w:hAnsi="Arial" w:cs="Arial"/>
        </w:rPr>
        <w:t>El resultado de la evaluación de riesgos</w:t>
      </w:r>
    </w:p>
    <w:p w14:paraId="03E347D9" w14:textId="77777777" w:rsidR="00D7232E" w:rsidRPr="00D1382A" w:rsidRDefault="00D7232E" w:rsidP="00D7232E">
      <w:pPr>
        <w:pStyle w:val="Prrafodelista"/>
        <w:numPr>
          <w:ilvl w:val="1"/>
          <w:numId w:val="1"/>
        </w:numPr>
        <w:tabs>
          <w:tab w:val="left" w:pos="1134"/>
        </w:tabs>
        <w:ind w:left="1134" w:hanging="425"/>
        <w:jc w:val="both"/>
        <w:rPr>
          <w:rFonts w:ascii="Arial" w:hAnsi="Arial" w:cs="Arial"/>
        </w:rPr>
      </w:pPr>
      <w:r w:rsidRPr="00D1382A">
        <w:rPr>
          <w:rFonts w:ascii="Arial" w:hAnsi="Arial" w:cs="Arial"/>
        </w:rPr>
        <w:t>Charlas diarias de seguridad y realización de AST.</w:t>
      </w:r>
    </w:p>
    <w:p w14:paraId="41480482" w14:textId="77777777" w:rsidR="00D7232E" w:rsidRPr="00D1382A" w:rsidRDefault="00D7232E" w:rsidP="00D7232E">
      <w:pPr>
        <w:pStyle w:val="Prrafodelista"/>
        <w:numPr>
          <w:ilvl w:val="1"/>
          <w:numId w:val="1"/>
        </w:numPr>
        <w:tabs>
          <w:tab w:val="left" w:pos="1134"/>
        </w:tabs>
        <w:ind w:left="1134" w:hanging="425"/>
        <w:jc w:val="both"/>
        <w:rPr>
          <w:rFonts w:ascii="Arial" w:hAnsi="Arial" w:cs="Arial"/>
        </w:rPr>
      </w:pPr>
      <w:r w:rsidRPr="00D1382A">
        <w:rPr>
          <w:rFonts w:ascii="Arial" w:hAnsi="Arial" w:cs="Arial"/>
        </w:rPr>
        <w:t>Cronograma de los días laborales para jornadas extendidas</w:t>
      </w:r>
    </w:p>
    <w:p w14:paraId="02E1BD4E" w14:textId="77777777" w:rsidR="00D7232E" w:rsidRPr="00D1382A" w:rsidRDefault="00D7232E" w:rsidP="00D7232E">
      <w:pPr>
        <w:pStyle w:val="Prrafodelista"/>
        <w:numPr>
          <w:ilvl w:val="1"/>
          <w:numId w:val="1"/>
        </w:numPr>
        <w:tabs>
          <w:tab w:val="left" w:pos="1134"/>
        </w:tabs>
        <w:ind w:left="1134" w:hanging="425"/>
        <w:jc w:val="both"/>
        <w:rPr>
          <w:rFonts w:ascii="Arial" w:hAnsi="Arial" w:cs="Arial"/>
        </w:rPr>
      </w:pPr>
      <w:r w:rsidRPr="00D1382A">
        <w:rPr>
          <w:rFonts w:ascii="Arial" w:hAnsi="Arial" w:cs="Arial"/>
        </w:rPr>
        <w:t>Todas las anteriores.</w:t>
      </w:r>
    </w:p>
    <w:p w14:paraId="4D1787AD" w14:textId="77777777" w:rsidR="00FE4BA6" w:rsidRPr="00D1382A" w:rsidRDefault="00FE4BA6" w:rsidP="00FE4BA6">
      <w:pPr>
        <w:jc w:val="both"/>
        <w:rPr>
          <w:rFonts w:ascii="Arial" w:hAnsi="Arial" w:cs="Arial"/>
        </w:rPr>
        <w:sectPr w:rsidR="00FE4BA6" w:rsidRPr="00D1382A" w:rsidSect="00E23015">
          <w:headerReference w:type="default" r:id="rId10"/>
          <w:headerReference w:type="first" r:id="rId11"/>
          <w:footerReference w:type="first" r:id="rId12"/>
          <w:pgSz w:w="12240" w:h="15840"/>
          <w:pgMar w:top="1701" w:right="1418" w:bottom="1701" w:left="1418" w:header="709" w:footer="709" w:gutter="0"/>
          <w:cols w:space="708"/>
          <w:titlePg/>
          <w:docGrid w:linePitch="360"/>
        </w:sectPr>
      </w:pPr>
    </w:p>
    <w:p w14:paraId="1ABCC8EC" w14:textId="77777777" w:rsidR="00463885" w:rsidRPr="00D1382A" w:rsidRDefault="00463885" w:rsidP="00463885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D1382A">
        <w:rPr>
          <w:rFonts w:ascii="Arial" w:hAnsi="Arial" w:cs="Arial"/>
          <w:lang w:val="es-ES"/>
        </w:rPr>
        <w:lastRenderedPageBreak/>
        <w:t>En AES C</w:t>
      </w:r>
      <w:r w:rsidR="00D4023F">
        <w:rPr>
          <w:rFonts w:ascii="Arial" w:hAnsi="Arial" w:cs="Arial"/>
          <w:lang w:val="es-ES"/>
        </w:rPr>
        <w:t>olombia</w:t>
      </w:r>
      <w:r w:rsidRPr="00D1382A">
        <w:rPr>
          <w:rFonts w:ascii="Arial" w:hAnsi="Arial" w:cs="Arial"/>
          <w:lang w:val="es-ES"/>
        </w:rPr>
        <w:t xml:space="preserve"> se deberá contar con un Análisis Seguro de Trabajo (AST) antes de comenzar los trabajos de mantenimiento y construcción de líneas áreas. Por lo tanto, se deben integrar los principios de gestión del riesgo a todos los AST y para cada peligro potencialmente fatal se debe:</w:t>
      </w:r>
    </w:p>
    <w:p w14:paraId="5774CDBD" w14:textId="77777777" w:rsidR="00463885" w:rsidRPr="00D1382A" w:rsidRDefault="00463885" w:rsidP="00166FFB">
      <w:pPr>
        <w:pStyle w:val="Prrafodelista"/>
        <w:ind w:left="360"/>
        <w:jc w:val="both"/>
        <w:rPr>
          <w:rFonts w:ascii="Arial" w:hAnsi="Arial" w:cs="Arial"/>
        </w:rPr>
      </w:pPr>
    </w:p>
    <w:p w14:paraId="3705BADB" w14:textId="77777777" w:rsidR="00166FFB" w:rsidRPr="00D1382A" w:rsidRDefault="0069475F" w:rsidP="00B62E10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 w:rsidRPr="00D1382A">
        <w:rPr>
          <w:rFonts w:ascii="Arial" w:hAnsi="Arial" w:cs="Arial"/>
        </w:rPr>
        <w:t>Tener al menos una barrera de control</w:t>
      </w:r>
    </w:p>
    <w:p w14:paraId="71DE2C50" w14:textId="77777777" w:rsidR="0069475F" w:rsidRPr="00D1382A" w:rsidRDefault="0069475F" w:rsidP="00B62E10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 w:rsidRPr="00D1382A">
        <w:rPr>
          <w:rFonts w:ascii="Arial" w:hAnsi="Arial" w:cs="Arial"/>
        </w:rPr>
        <w:t>Minimizar la energía a niveles seguros</w:t>
      </w:r>
    </w:p>
    <w:p w14:paraId="7356E136" w14:textId="77777777" w:rsidR="0069475F" w:rsidRPr="00D1382A" w:rsidRDefault="0069475F" w:rsidP="00B62E10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 w:rsidRPr="00D1382A">
        <w:rPr>
          <w:rFonts w:ascii="Arial" w:hAnsi="Arial" w:cs="Arial"/>
        </w:rPr>
        <w:t xml:space="preserve">Tener barreras físicas </w:t>
      </w:r>
    </w:p>
    <w:p w14:paraId="670AC109" w14:textId="77777777" w:rsidR="0069475F" w:rsidRPr="00D1382A" w:rsidRDefault="0069475F" w:rsidP="00B62E10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 w:rsidRPr="00D1382A">
        <w:rPr>
          <w:rFonts w:ascii="Arial" w:hAnsi="Arial" w:cs="Arial"/>
        </w:rPr>
        <w:t>Todas las anteriores</w:t>
      </w:r>
    </w:p>
    <w:p w14:paraId="229C702E" w14:textId="77777777" w:rsidR="004A702A" w:rsidRPr="00D1382A" w:rsidRDefault="004A702A" w:rsidP="004A702A">
      <w:pPr>
        <w:jc w:val="both"/>
        <w:rPr>
          <w:rFonts w:ascii="Arial" w:hAnsi="Arial" w:cs="Arial"/>
        </w:rPr>
      </w:pPr>
    </w:p>
    <w:p w14:paraId="66885C7D" w14:textId="77777777" w:rsidR="004E0227" w:rsidRPr="00D1382A" w:rsidRDefault="004E0227" w:rsidP="004E0227">
      <w:pPr>
        <w:pStyle w:val="Prrafodelista"/>
        <w:numPr>
          <w:ilvl w:val="0"/>
          <w:numId w:val="1"/>
        </w:numPr>
        <w:ind w:hanging="425"/>
        <w:jc w:val="both"/>
        <w:rPr>
          <w:rFonts w:ascii="Arial" w:hAnsi="Arial" w:cs="Arial"/>
        </w:rPr>
      </w:pPr>
      <w:r w:rsidRPr="00D1382A">
        <w:rPr>
          <w:rFonts w:ascii="Arial" w:hAnsi="Arial" w:cs="Arial"/>
        </w:rPr>
        <w:t xml:space="preserve">Será responsabilidad del administrador </w:t>
      </w:r>
      <w:r w:rsidR="00D4023F">
        <w:rPr>
          <w:rFonts w:ascii="Arial" w:hAnsi="Arial" w:cs="Arial"/>
          <w:bCs/>
        </w:rPr>
        <w:t>a</w:t>
      </w:r>
      <w:r w:rsidR="00D4023F" w:rsidRPr="006514FF">
        <w:rPr>
          <w:rFonts w:ascii="Arial" w:hAnsi="Arial" w:cs="Arial"/>
          <w:bCs/>
        </w:rPr>
        <w:t>segurar, previo al inicio de los trabajos de construcción de líneas aéreas, que los empleados del contratista asistan a la induc</w:t>
      </w:r>
      <w:r w:rsidR="00D4023F">
        <w:rPr>
          <w:rFonts w:ascii="Arial" w:hAnsi="Arial" w:cs="Arial"/>
          <w:bCs/>
        </w:rPr>
        <w:t xml:space="preserve">ción de seguridad industrial.  </w:t>
      </w:r>
    </w:p>
    <w:p w14:paraId="18512811" w14:textId="77777777" w:rsidR="004E0227" w:rsidRPr="00D1382A" w:rsidRDefault="004E0227" w:rsidP="004E0227">
      <w:pPr>
        <w:pStyle w:val="Prrafodelista"/>
        <w:ind w:left="360"/>
        <w:jc w:val="both"/>
        <w:rPr>
          <w:rFonts w:ascii="Arial" w:hAnsi="Arial" w:cs="Arial"/>
        </w:rPr>
      </w:pPr>
    </w:p>
    <w:p w14:paraId="7C7AC2ED" w14:textId="77777777" w:rsidR="004A702A" w:rsidRPr="00D1382A" w:rsidRDefault="004E0227" w:rsidP="00E2400C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 w:rsidRPr="00D1382A">
        <w:rPr>
          <w:rFonts w:ascii="Arial" w:hAnsi="Arial" w:cs="Arial"/>
        </w:rPr>
        <w:t>Verdadero</w:t>
      </w:r>
    </w:p>
    <w:p w14:paraId="0C950B7E" w14:textId="77777777" w:rsidR="004E0227" w:rsidRPr="00E2400C" w:rsidRDefault="004E0227" w:rsidP="00E2400C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Falso</w:t>
      </w:r>
    </w:p>
    <w:sectPr w:rsidR="004E0227" w:rsidRPr="00E2400C" w:rsidSect="00D36B16">
      <w:footerReference w:type="default" r:id="rId13"/>
      <w:pgSz w:w="12240" w:h="15840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AC65D6" w14:textId="77777777" w:rsidR="003312D6" w:rsidRDefault="003312D6">
      <w:pPr>
        <w:spacing w:after="0" w:line="240" w:lineRule="auto"/>
      </w:pPr>
      <w:r>
        <w:separator/>
      </w:r>
    </w:p>
  </w:endnote>
  <w:endnote w:type="continuationSeparator" w:id="0">
    <w:p w14:paraId="69119CFA" w14:textId="77777777" w:rsidR="003312D6" w:rsidRDefault="00331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1" w:rightFromText="141" w:vertAnchor="text" w:horzAnchor="margin" w:tblpXSpec="center" w:tblpY="-61"/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18"/>
      <w:gridCol w:w="1443"/>
      <w:gridCol w:w="2591"/>
      <w:gridCol w:w="3063"/>
      <w:gridCol w:w="1124"/>
    </w:tblGrid>
    <w:tr w:rsidR="00E23015" w:rsidRPr="00D219C3" w14:paraId="61BBAFD5" w14:textId="77777777" w:rsidTr="000045CD">
      <w:trPr>
        <w:trHeight w:val="176"/>
      </w:trPr>
      <w:tc>
        <w:tcPr>
          <w:tcW w:w="1418" w:type="dxa"/>
          <w:vMerge w:val="restart"/>
          <w:shd w:val="clear" w:color="auto" w:fill="auto"/>
        </w:tcPr>
        <w:p w14:paraId="15C93B19" w14:textId="77777777" w:rsidR="00E23015" w:rsidRPr="00D219C3" w:rsidRDefault="00E23015" w:rsidP="00E23015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hAnsi="Arial" w:cs="Arial"/>
              <w:sz w:val="12"/>
              <w:szCs w:val="12"/>
              <w:lang w:val="es-ES"/>
            </w:rPr>
          </w:pPr>
          <w:r w:rsidRPr="00D219C3">
            <w:rPr>
              <w:rFonts w:ascii="Arial" w:hAnsi="Arial" w:cs="Arial"/>
              <w:sz w:val="12"/>
              <w:szCs w:val="12"/>
              <w:lang w:val="es-ES"/>
            </w:rPr>
            <w:t>Aprobó</w:t>
          </w:r>
        </w:p>
        <w:p w14:paraId="63ECF1F7" w14:textId="77777777" w:rsidR="00E23015" w:rsidRDefault="00E23015" w:rsidP="00E23015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hAnsi="Arial" w:cs="Arial"/>
              <w:sz w:val="12"/>
              <w:szCs w:val="12"/>
              <w:lang w:val="es-ES"/>
            </w:rPr>
          </w:pPr>
          <w:r w:rsidRPr="00D219C3">
            <w:rPr>
              <w:rFonts w:ascii="Arial" w:hAnsi="Arial" w:cs="Arial"/>
              <w:sz w:val="12"/>
              <w:szCs w:val="12"/>
              <w:lang w:val="es-ES"/>
            </w:rPr>
            <w:t>William Alarcón</w:t>
          </w:r>
        </w:p>
        <w:p w14:paraId="140B804D" w14:textId="77777777" w:rsidR="00E23015" w:rsidRPr="00D219C3" w:rsidRDefault="00E23015" w:rsidP="00E23015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hAnsi="Arial" w:cs="Arial"/>
              <w:sz w:val="12"/>
              <w:szCs w:val="12"/>
              <w:lang w:val="es-ES"/>
            </w:rPr>
          </w:pPr>
          <w:r>
            <w:rPr>
              <w:rFonts w:ascii="Arial" w:hAnsi="Arial" w:cs="Arial"/>
              <w:sz w:val="12"/>
              <w:szCs w:val="12"/>
              <w:lang w:val="es-ES"/>
            </w:rPr>
            <w:t xml:space="preserve">Gerente de Operaciones </w:t>
          </w:r>
        </w:p>
      </w:tc>
      <w:tc>
        <w:tcPr>
          <w:tcW w:w="1443" w:type="dxa"/>
          <w:vMerge w:val="restart"/>
          <w:shd w:val="clear" w:color="auto" w:fill="auto"/>
        </w:tcPr>
        <w:p w14:paraId="1845CF36" w14:textId="77777777" w:rsidR="00E23015" w:rsidRPr="00D219C3" w:rsidRDefault="00E23015" w:rsidP="00E23015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hAnsi="Arial" w:cs="Arial"/>
              <w:sz w:val="12"/>
              <w:szCs w:val="12"/>
              <w:lang w:val="es-ES"/>
            </w:rPr>
          </w:pPr>
          <w:r>
            <w:rPr>
              <w:rFonts w:ascii="Arial" w:hAnsi="Arial" w:cs="Arial"/>
              <w:sz w:val="12"/>
              <w:szCs w:val="12"/>
              <w:lang w:val="es-ES"/>
            </w:rPr>
            <w:t>Elaboró:</w:t>
          </w:r>
        </w:p>
        <w:p w14:paraId="492AF7CC" w14:textId="77777777" w:rsidR="00E23015" w:rsidRDefault="00E23015" w:rsidP="00E23015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hAnsi="Arial" w:cs="Arial"/>
              <w:sz w:val="12"/>
              <w:szCs w:val="12"/>
              <w:lang w:val="es-ES"/>
            </w:rPr>
          </w:pPr>
          <w:r>
            <w:rPr>
              <w:rFonts w:ascii="Arial" w:hAnsi="Arial" w:cs="Arial"/>
              <w:sz w:val="12"/>
              <w:szCs w:val="12"/>
              <w:lang w:val="es-ES"/>
            </w:rPr>
            <w:t xml:space="preserve">Laura Marcela Pinzón </w:t>
          </w:r>
        </w:p>
        <w:p w14:paraId="10713B42" w14:textId="77777777" w:rsidR="00E23015" w:rsidRPr="00D219C3" w:rsidRDefault="00E23015" w:rsidP="00E23015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hAnsi="Arial" w:cs="Arial"/>
              <w:sz w:val="12"/>
              <w:szCs w:val="12"/>
              <w:lang w:val="es-ES"/>
            </w:rPr>
          </w:pPr>
          <w:r>
            <w:rPr>
              <w:rFonts w:ascii="Arial" w:hAnsi="Arial" w:cs="Arial"/>
              <w:sz w:val="12"/>
              <w:szCs w:val="12"/>
              <w:lang w:val="es-ES"/>
            </w:rPr>
            <w:t>27/08/2019</w:t>
          </w:r>
        </w:p>
        <w:p w14:paraId="62FB06E6" w14:textId="77777777" w:rsidR="00E23015" w:rsidRPr="00D219C3" w:rsidRDefault="00E23015" w:rsidP="00E23015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hAnsi="Arial" w:cs="Arial"/>
              <w:sz w:val="12"/>
              <w:szCs w:val="12"/>
              <w:lang w:val="es-ES"/>
            </w:rPr>
          </w:pPr>
        </w:p>
      </w:tc>
      <w:tc>
        <w:tcPr>
          <w:tcW w:w="2591" w:type="dxa"/>
          <w:shd w:val="clear" w:color="auto" w:fill="auto"/>
          <w:vAlign w:val="center"/>
        </w:tcPr>
        <w:p w14:paraId="5344A109" w14:textId="77777777" w:rsidR="00E23015" w:rsidRPr="00D219C3" w:rsidRDefault="00E23015" w:rsidP="00E23015">
          <w:pPr>
            <w:tabs>
              <w:tab w:val="center" w:pos="4252"/>
              <w:tab w:val="right" w:pos="8504"/>
            </w:tabs>
            <w:spacing w:after="0" w:line="264" w:lineRule="auto"/>
            <w:jc w:val="both"/>
            <w:rPr>
              <w:rFonts w:ascii="Arial" w:hAnsi="Arial" w:cs="Arial"/>
              <w:bCs/>
              <w:sz w:val="18"/>
              <w:szCs w:val="18"/>
              <w:lang w:val="es-ES"/>
            </w:rPr>
          </w:pPr>
          <w:r w:rsidRPr="00D219C3">
            <w:rPr>
              <w:rFonts w:ascii="Arial" w:hAnsi="Arial" w:cs="Arial"/>
              <w:bCs/>
              <w:sz w:val="12"/>
              <w:szCs w:val="12"/>
              <w:lang w:val="es-ES"/>
            </w:rPr>
            <w:t xml:space="preserve">Revisado por: </w:t>
          </w:r>
          <w:r w:rsidRPr="00D219C3">
            <w:rPr>
              <w:rFonts w:ascii="Arial" w:hAnsi="Arial" w:cs="Arial"/>
              <w:bCs/>
              <w:sz w:val="18"/>
              <w:szCs w:val="18"/>
              <w:lang w:val="es-ES"/>
            </w:rPr>
            <w:t xml:space="preserve"> </w:t>
          </w:r>
        </w:p>
        <w:p w14:paraId="0AE2BD4D" w14:textId="77777777" w:rsidR="00E23015" w:rsidRPr="00D219C3" w:rsidRDefault="00E23015" w:rsidP="00E23015">
          <w:pPr>
            <w:tabs>
              <w:tab w:val="center" w:pos="4252"/>
              <w:tab w:val="right" w:pos="8504"/>
            </w:tabs>
            <w:spacing w:after="0" w:line="264" w:lineRule="auto"/>
            <w:jc w:val="both"/>
            <w:rPr>
              <w:rFonts w:ascii="Arial" w:hAnsi="Arial" w:cs="Arial"/>
              <w:bCs/>
              <w:sz w:val="12"/>
              <w:szCs w:val="12"/>
              <w:lang w:val="es-ES"/>
            </w:rPr>
          </w:pPr>
          <w:r w:rsidRPr="00D219C3">
            <w:rPr>
              <w:rFonts w:ascii="Arial" w:hAnsi="Arial" w:cs="Arial"/>
              <w:bCs/>
              <w:sz w:val="12"/>
              <w:szCs w:val="12"/>
              <w:lang w:val="es-ES"/>
            </w:rPr>
            <w:t>Francisco Alonso Castro Gómez</w:t>
          </w:r>
        </w:p>
      </w:tc>
      <w:tc>
        <w:tcPr>
          <w:tcW w:w="3063" w:type="dxa"/>
          <w:shd w:val="clear" w:color="auto" w:fill="auto"/>
          <w:vAlign w:val="center"/>
        </w:tcPr>
        <w:p w14:paraId="3784DD15" w14:textId="77777777" w:rsidR="00E23015" w:rsidRPr="00D219C3" w:rsidRDefault="00E23015" w:rsidP="00E23015">
          <w:pPr>
            <w:tabs>
              <w:tab w:val="center" w:pos="4252"/>
              <w:tab w:val="right" w:pos="8504"/>
            </w:tabs>
            <w:spacing w:after="0" w:line="264" w:lineRule="auto"/>
            <w:jc w:val="both"/>
            <w:rPr>
              <w:rFonts w:ascii="Arial" w:hAnsi="Arial" w:cs="Arial"/>
              <w:sz w:val="12"/>
              <w:szCs w:val="12"/>
              <w:lang w:val="es-ES"/>
            </w:rPr>
          </w:pPr>
          <w:r w:rsidRPr="00D219C3">
            <w:rPr>
              <w:rFonts w:ascii="Arial" w:hAnsi="Arial" w:cs="Arial"/>
              <w:bCs/>
              <w:sz w:val="12"/>
              <w:szCs w:val="12"/>
              <w:lang w:val="es-ES"/>
            </w:rPr>
            <w:t>Fecha Efectiva</w:t>
          </w:r>
          <w:r w:rsidRPr="00D4023F">
            <w:rPr>
              <w:rFonts w:ascii="Arial" w:hAnsi="Arial" w:cs="Arial"/>
              <w:bCs/>
              <w:sz w:val="12"/>
              <w:szCs w:val="12"/>
              <w:lang w:val="es-ES"/>
            </w:rPr>
            <w:t xml:space="preserve">:  </w:t>
          </w:r>
          <w:r w:rsidRPr="00D4023F">
            <w:rPr>
              <w:rFonts w:ascii="Arial" w:hAnsi="Arial" w:cs="Arial"/>
              <w:bCs/>
              <w:color w:val="FF0000"/>
              <w:sz w:val="12"/>
              <w:szCs w:val="12"/>
              <w:lang w:val="es-ES"/>
            </w:rPr>
            <w:t xml:space="preserve"> </w:t>
          </w:r>
          <w:r w:rsidRPr="00D4023F">
            <w:rPr>
              <w:rFonts w:ascii="Arial" w:hAnsi="Arial" w:cs="Arial"/>
              <w:bCs/>
              <w:sz w:val="12"/>
              <w:szCs w:val="12"/>
              <w:lang w:val="es-ES"/>
            </w:rPr>
            <w:t>27/08/2019</w:t>
          </w:r>
        </w:p>
      </w:tc>
      <w:tc>
        <w:tcPr>
          <w:tcW w:w="1124" w:type="dxa"/>
          <w:shd w:val="clear" w:color="auto" w:fill="auto"/>
          <w:vAlign w:val="center"/>
        </w:tcPr>
        <w:p w14:paraId="7F224B9D" w14:textId="77777777" w:rsidR="00E23015" w:rsidRPr="00D219C3" w:rsidRDefault="00E23015" w:rsidP="00E23015">
          <w:pPr>
            <w:tabs>
              <w:tab w:val="center" w:pos="4252"/>
              <w:tab w:val="right" w:pos="8504"/>
            </w:tabs>
            <w:spacing w:after="0" w:line="264" w:lineRule="auto"/>
            <w:jc w:val="both"/>
            <w:rPr>
              <w:rFonts w:ascii="Arial" w:hAnsi="Arial" w:cs="Arial"/>
              <w:sz w:val="12"/>
              <w:szCs w:val="12"/>
              <w:lang w:val="es-ES"/>
            </w:rPr>
          </w:pPr>
          <w:r w:rsidRPr="00D219C3">
            <w:rPr>
              <w:rFonts w:ascii="Arial" w:hAnsi="Arial" w:cs="Arial"/>
              <w:bCs/>
              <w:sz w:val="12"/>
              <w:szCs w:val="12"/>
              <w:lang w:val="es-ES"/>
            </w:rPr>
            <w:t>No. Hojas:</w:t>
          </w:r>
          <w:r w:rsidRPr="00D219C3">
            <w:rPr>
              <w:rFonts w:ascii="Arial" w:hAnsi="Arial" w:cs="Arial"/>
              <w:sz w:val="12"/>
              <w:szCs w:val="12"/>
              <w:lang w:val="es-ES"/>
            </w:rPr>
            <w:t xml:space="preserve"> </w:t>
          </w:r>
          <w:r>
            <w:rPr>
              <w:rFonts w:ascii="Arial" w:hAnsi="Arial" w:cs="Arial"/>
              <w:sz w:val="12"/>
              <w:szCs w:val="12"/>
              <w:lang w:val="es-ES"/>
            </w:rPr>
            <w:t>2</w:t>
          </w:r>
        </w:p>
      </w:tc>
    </w:tr>
    <w:tr w:rsidR="00E23015" w:rsidRPr="00D219C3" w14:paraId="158E9052" w14:textId="77777777" w:rsidTr="000045CD">
      <w:trPr>
        <w:trHeight w:val="231"/>
      </w:trPr>
      <w:tc>
        <w:tcPr>
          <w:tcW w:w="1418" w:type="dxa"/>
          <w:vMerge/>
          <w:shd w:val="clear" w:color="auto" w:fill="auto"/>
        </w:tcPr>
        <w:p w14:paraId="78556A7F" w14:textId="77777777" w:rsidR="00E23015" w:rsidRPr="00D219C3" w:rsidRDefault="00E23015" w:rsidP="00E23015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hAnsi="Arial" w:cs="Arial"/>
              <w:sz w:val="12"/>
              <w:szCs w:val="12"/>
              <w:lang w:val="es-ES"/>
            </w:rPr>
          </w:pPr>
        </w:p>
      </w:tc>
      <w:tc>
        <w:tcPr>
          <w:tcW w:w="1443" w:type="dxa"/>
          <w:vMerge/>
          <w:shd w:val="clear" w:color="auto" w:fill="auto"/>
        </w:tcPr>
        <w:p w14:paraId="7FE38E75" w14:textId="77777777" w:rsidR="00E23015" w:rsidRPr="00D219C3" w:rsidRDefault="00E23015" w:rsidP="00E23015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hAnsi="Arial" w:cs="Arial"/>
              <w:sz w:val="12"/>
              <w:szCs w:val="12"/>
              <w:lang w:val="es-ES"/>
            </w:rPr>
          </w:pPr>
        </w:p>
      </w:tc>
      <w:tc>
        <w:tcPr>
          <w:tcW w:w="2591" w:type="dxa"/>
          <w:shd w:val="clear" w:color="auto" w:fill="auto"/>
          <w:vAlign w:val="center"/>
        </w:tcPr>
        <w:p w14:paraId="57DD1650" w14:textId="77777777" w:rsidR="00E23015" w:rsidRPr="00D219C3" w:rsidRDefault="00E23015" w:rsidP="00E23015">
          <w:pPr>
            <w:tabs>
              <w:tab w:val="center" w:pos="4252"/>
              <w:tab w:val="right" w:pos="8504"/>
            </w:tabs>
            <w:spacing w:after="0" w:line="264" w:lineRule="auto"/>
            <w:jc w:val="both"/>
            <w:rPr>
              <w:rFonts w:ascii="Arial" w:hAnsi="Arial" w:cs="Arial"/>
              <w:bCs/>
              <w:sz w:val="12"/>
              <w:szCs w:val="12"/>
              <w:lang w:val="es-ES"/>
            </w:rPr>
          </w:pPr>
          <w:r w:rsidRPr="00D219C3">
            <w:rPr>
              <w:rFonts w:ascii="Arial" w:hAnsi="Arial" w:cs="Arial"/>
              <w:bCs/>
              <w:sz w:val="12"/>
              <w:szCs w:val="12"/>
              <w:lang w:val="es-ES"/>
            </w:rPr>
            <w:t xml:space="preserve">Fecha Revisión: </w:t>
          </w:r>
          <w:r w:rsidRPr="00D4023F">
            <w:rPr>
              <w:rFonts w:ascii="Arial" w:hAnsi="Arial" w:cs="Arial"/>
              <w:bCs/>
              <w:sz w:val="12"/>
              <w:szCs w:val="12"/>
              <w:lang w:val="es-ES"/>
            </w:rPr>
            <w:t>27/08/2019</w:t>
          </w:r>
        </w:p>
      </w:tc>
      <w:tc>
        <w:tcPr>
          <w:tcW w:w="3063" w:type="dxa"/>
          <w:shd w:val="clear" w:color="auto" w:fill="auto"/>
          <w:vAlign w:val="center"/>
        </w:tcPr>
        <w:p w14:paraId="57ADE5FC" w14:textId="77777777" w:rsidR="00E23015" w:rsidRPr="00D219C3" w:rsidRDefault="00E23015" w:rsidP="00E23015">
          <w:pPr>
            <w:tabs>
              <w:tab w:val="center" w:pos="4252"/>
              <w:tab w:val="right" w:pos="8504"/>
            </w:tabs>
            <w:spacing w:after="0" w:line="264" w:lineRule="auto"/>
            <w:jc w:val="both"/>
            <w:rPr>
              <w:rFonts w:ascii="Arial" w:hAnsi="Arial" w:cs="Arial"/>
              <w:bCs/>
              <w:sz w:val="12"/>
              <w:szCs w:val="12"/>
              <w:lang w:val="es-ES"/>
            </w:rPr>
          </w:pPr>
          <w:r w:rsidRPr="00D219C3">
            <w:rPr>
              <w:rFonts w:ascii="Arial" w:hAnsi="Arial" w:cs="Arial"/>
              <w:bCs/>
              <w:sz w:val="12"/>
              <w:szCs w:val="12"/>
              <w:lang w:val="es-ES"/>
            </w:rPr>
            <w:t xml:space="preserve">Fecha Actualización:  </w:t>
          </w:r>
          <w:r w:rsidRPr="00D4023F">
            <w:rPr>
              <w:rFonts w:ascii="Arial" w:hAnsi="Arial" w:cs="Arial"/>
              <w:bCs/>
              <w:sz w:val="12"/>
              <w:szCs w:val="12"/>
              <w:lang w:val="es-ES"/>
            </w:rPr>
            <w:t>27/08/2019</w:t>
          </w:r>
        </w:p>
      </w:tc>
      <w:tc>
        <w:tcPr>
          <w:tcW w:w="1124" w:type="dxa"/>
          <w:shd w:val="clear" w:color="auto" w:fill="auto"/>
          <w:vAlign w:val="center"/>
        </w:tcPr>
        <w:p w14:paraId="455CD61A" w14:textId="77777777" w:rsidR="00E23015" w:rsidRPr="00D219C3" w:rsidRDefault="00E23015" w:rsidP="00E23015">
          <w:pPr>
            <w:tabs>
              <w:tab w:val="center" w:pos="4252"/>
              <w:tab w:val="right" w:pos="8504"/>
            </w:tabs>
            <w:spacing w:after="0" w:line="264" w:lineRule="auto"/>
            <w:jc w:val="both"/>
            <w:rPr>
              <w:rFonts w:ascii="Arial" w:hAnsi="Arial" w:cs="Arial"/>
              <w:sz w:val="12"/>
              <w:szCs w:val="12"/>
              <w:lang w:val="es-ES"/>
            </w:rPr>
          </w:pPr>
          <w:r w:rsidRPr="00D219C3">
            <w:rPr>
              <w:rFonts w:ascii="Arial" w:hAnsi="Arial" w:cs="Arial"/>
              <w:bCs/>
              <w:sz w:val="12"/>
              <w:szCs w:val="12"/>
              <w:lang w:val="es-ES"/>
            </w:rPr>
            <w:t xml:space="preserve">No. Anexos: </w:t>
          </w:r>
          <w:r>
            <w:rPr>
              <w:rFonts w:ascii="Arial" w:hAnsi="Arial" w:cs="Arial"/>
              <w:bCs/>
              <w:sz w:val="12"/>
              <w:szCs w:val="12"/>
              <w:lang w:val="es-ES"/>
            </w:rPr>
            <w:t>0</w:t>
          </w:r>
        </w:p>
      </w:tc>
    </w:tr>
  </w:tbl>
  <w:p w14:paraId="7EBF3D9F" w14:textId="77777777" w:rsidR="00277596" w:rsidRDefault="0027759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6DBCF5" w14:textId="65FF81C8" w:rsidR="00B652B0" w:rsidRPr="009407D5" w:rsidRDefault="00B652B0" w:rsidP="0045142D">
    <w:pPr>
      <w:pStyle w:val="Piedepgina"/>
      <w:jc w:val="center"/>
      <w:rPr>
        <w:rFonts w:ascii="Arial" w:hAnsi="Arial" w:cs="Arial"/>
        <w:sz w:val="20"/>
        <w:szCs w:val="20"/>
        <w:lang w:val="es-ES"/>
      </w:rPr>
    </w:pPr>
    <w:r w:rsidRPr="009407D5">
      <w:rPr>
        <w:rFonts w:ascii="Arial" w:hAnsi="Arial" w:cs="Arial"/>
        <w:sz w:val="20"/>
        <w:szCs w:val="20"/>
        <w:lang w:val="es-ES"/>
      </w:rPr>
      <w:t>P</w:t>
    </w:r>
    <w:r w:rsidR="00E23015">
      <w:rPr>
        <w:rFonts w:ascii="Arial" w:hAnsi="Arial" w:cs="Arial"/>
        <w:sz w:val="20"/>
        <w:szCs w:val="20"/>
        <w:lang w:val="es-ES"/>
      </w:rPr>
      <w:t>Ú</w:t>
    </w:r>
    <w:r w:rsidRPr="009407D5">
      <w:rPr>
        <w:rFonts w:ascii="Arial" w:hAnsi="Arial" w:cs="Arial"/>
        <w:sz w:val="20"/>
        <w:szCs w:val="20"/>
        <w:lang w:val="es-ES"/>
      </w:rPr>
      <w:t>BLICO</w:t>
    </w:r>
  </w:p>
  <w:p w14:paraId="63F6E8AE" w14:textId="77777777" w:rsidR="00B652B0" w:rsidRPr="009407D5" w:rsidRDefault="00B652B0" w:rsidP="0045142D">
    <w:pPr>
      <w:pStyle w:val="Piedepgina"/>
      <w:rPr>
        <w:rFonts w:ascii="Arial" w:hAnsi="Arial" w:cs="Arial"/>
        <w:sz w:val="20"/>
        <w:szCs w:val="20"/>
        <w:lang w:val="es-ES"/>
      </w:rPr>
    </w:pPr>
    <w:r w:rsidRPr="009407D5">
      <w:rPr>
        <w:rFonts w:ascii="Arial" w:hAnsi="Arial" w:cs="Arial"/>
        <w:sz w:val="20"/>
        <w:szCs w:val="20"/>
        <w:lang w:val="es-ES"/>
      </w:rPr>
      <w:t xml:space="preserve">                                                         AES C</w:t>
    </w:r>
    <w:r w:rsidR="00D4023F">
      <w:rPr>
        <w:rFonts w:ascii="Arial" w:hAnsi="Arial" w:cs="Arial"/>
        <w:sz w:val="20"/>
        <w:szCs w:val="20"/>
        <w:lang w:val="es-ES"/>
      </w:rPr>
      <w:t>olombia</w:t>
    </w:r>
    <w:r w:rsidRPr="009407D5">
      <w:rPr>
        <w:rFonts w:ascii="Arial" w:hAnsi="Arial" w:cs="Arial"/>
        <w:sz w:val="20"/>
        <w:szCs w:val="20"/>
        <w:lang w:val="es-ES"/>
      </w:rPr>
      <w:t xml:space="preserve"> – Distribución Interna                </w:t>
    </w:r>
    <w:r>
      <w:rPr>
        <w:rFonts w:ascii="Arial" w:hAnsi="Arial" w:cs="Arial"/>
        <w:sz w:val="20"/>
        <w:szCs w:val="20"/>
        <w:lang w:val="es-ES"/>
      </w:rPr>
      <w:t xml:space="preserve">                          </w:t>
    </w:r>
    <w:r w:rsidRPr="009407D5">
      <w:rPr>
        <w:rFonts w:ascii="Arial" w:hAnsi="Arial" w:cs="Arial"/>
        <w:sz w:val="20"/>
        <w:szCs w:val="20"/>
        <w:lang w:val="es-ES"/>
      </w:rPr>
      <w:fldChar w:fldCharType="begin"/>
    </w:r>
    <w:r w:rsidRPr="009407D5">
      <w:rPr>
        <w:rFonts w:ascii="Arial" w:hAnsi="Arial" w:cs="Arial"/>
        <w:sz w:val="20"/>
        <w:szCs w:val="20"/>
        <w:lang w:val="es-ES"/>
      </w:rPr>
      <w:instrText>PAGE  \* Arabic  \* MERGEFORMAT</w:instrText>
    </w:r>
    <w:r w:rsidRPr="009407D5">
      <w:rPr>
        <w:rFonts w:ascii="Arial" w:hAnsi="Arial" w:cs="Arial"/>
        <w:sz w:val="20"/>
        <w:szCs w:val="20"/>
        <w:lang w:val="es-ES"/>
      </w:rPr>
      <w:fldChar w:fldCharType="separate"/>
    </w:r>
    <w:r w:rsidR="00143934">
      <w:rPr>
        <w:rFonts w:ascii="Arial" w:hAnsi="Arial" w:cs="Arial"/>
        <w:noProof/>
        <w:sz w:val="20"/>
        <w:szCs w:val="20"/>
        <w:lang w:val="es-ES"/>
      </w:rPr>
      <w:t>2</w:t>
    </w:r>
    <w:r w:rsidRPr="009407D5">
      <w:rPr>
        <w:rFonts w:ascii="Arial" w:hAnsi="Arial" w:cs="Arial"/>
        <w:sz w:val="20"/>
        <w:szCs w:val="20"/>
        <w:lang w:val="es-ES"/>
      </w:rPr>
      <w:fldChar w:fldCharType="end"/>
    </w:r>
    <w:r w:rsidRPr="009407D5">
      <w:rPr>
        <w:rFonts w:ascii="Arial" w:hAnsi="Arial" w:cs="Arial"/>
        <w:sz w:val="20"/>
        <w:szCs w:val="20"/>
        <w:lang w:val="es-ES"/>
      </w:rPr>
      <w:t xml:space="preserve">/ </w:t>
    </w:r>
    <w:r w:rsidRPr="009407D5">
      <w:rPr>
        <w:rFonts w:ascii="Arial" w:hAnsi="Arial" w:cs="Arial"/>
        <w:sz w:val="20"/>
        <w:szCs w:val="20"/>
        <w:lang w:val="es-ES"/>
      </w:rPr>
      <w:fldChar w:fldCharType="begin"/>
    </w:r>
    <w:r w:rsidRPr="009407D5">
      <w:rPr>
        <w:rFonts w:ascii="Arial" w:hAnsi="Arial" w:cs="Arial"/>
        <w:sz w:val="20"/>
        <w:szCs w:val="20"/>
        <w:lang w:val="es-ES"/>
      </w:rPr>
      <w:instrText>NUMPAGES  \* Arabic  \* MERGEFORMAT</w:instrText>
    </w:r>
    <w:r w:rsidRPr="009407D5">
      <w:rPr>
        <w:rFonts w:ascii="Arial" w:hAnsi="Arial" w:cs="Arial"/>
        <w:sz w:val="20"/>
        <w:szCs w:val="20"/>
        <w:lang w:val="es-ES"/>
      </w:rPr>
      <w:fldChar w:fldCharType="separate"/>
    </w:r>
    <w:r w:rsidR="00143934">
      <w:rPr>
        <w:rFonts w:ascii="Arial" w:hAnsi="Arial" w:cs="Arial"/>
        <w:noProof/>
        <w:sz w:val="20"/>
        <w:szCs w:val="20"/>
        <w:lang w:val="es-ES"/>
      </w:rPr>
      <w:t>2</w:t>
    </w:r>
    <w:r w:rsidRPr="009407D5">
      <w:rPr>
        <w:rFonts w:ascii="Arial" w:hAnsi="Arial" w:cs="Arial"/>
        <w:sz w:val="20"/>
        <w:szCs w:val="20"/>
        <w:lang w:val="es-ES"/>
      </w:rPr>
      <w:fldChar w:fldCharType="end"/>
    </w:r>
  </w:p>
  <w:p w14:paraId="124947B6" w14:textId="77777777" w:rsidR="00B652B0" w:rsidRPr="0045142D" w:rsidRDefault="00B652B0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46BE90" w14:textId="77777777" w:rsidR="003312D6" w:rsidRDefault="003312D6">
      <w:pPr>
        <w:spacing w:after="0" w:line="240" w:lineRule="auto"/>
      </w:pPr>
      <w:r>
        <w:separator/>
      </w:r>
    </w:p>
  </w:footnote>
  <w:footnote w:type="continuationSeparator" w:id="0">
    <w:p w14:paraId="62E6F238" w14:textId="77777777" w:rsidR="003312D6" w:rsidRDefault="00331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9394"/>
    </w:tblGrid>
    <w:tr w:rsidR="00E23015" w14:paraId="3D155D40" w14:textId="77777777" w:rsidTr="00E23015">
      <w:tc>
        <w:tcPr>
          <w:tcW w:w="9394" w:type="dxa"/>
        </w:tcPr>
        <w:p w14:paraId="21A11E55" w14:textId="537CD61B" w:rsidR="00E23015" w:rsidRDefault="00E23015">
          <w:pPr>
            <w:pStyle w:val="Encabezado"/>
          </w:pPr>
          <w:r w:rsidRPr="00E23015">
            <w:rPr>
              <w:rFonts w:ascii="Arial" w:eastAsia="Times New Roman" w:hAnsi="Arial" w:cs="Times New Roman"/>
              <w:b/>
              <w:szCs w:val="18"/>
              <w:lang w:val="es-ES_tradnl" w:eastAsia="es-ES"/>
            </w:rPr>
            <w:t>EVALUACIÓN PROCEDIMIENTO DE MANTENIMIENTO Y CONSTRUCCIÓN DE LINEAS AÉREAS</w:t>
          </w:r>
        </w:p>
      </w:tc>
    </w:tr>
  </w:tbl>
  <w:p w14:paraId="15DD3ACF" w14:textId="77777777" w:rsidR="00E23015" w:rsidRDefault="00E2301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066"/>
      <w:gridCol w:w="2988"/>
      <w:gridCol w:w="3340"/>
    </w:tblGrid>
    <w:tr w:rsidR="00E23015" w:rsidRPr="00277596" w14:paraId="3CB05F52" w14:textId="77777777" w:rsidTr="000045CD">
      <w:trPr>
        <w:trHeight w:val="762"/>
      </w:trPr>
      <w:tc>
        <w:tcPr>
          <w:tcW w:w="1491" w:type="pct"/>
          <w:vMerge w:val="restart"/>
          <w:vAlign w:val="center"/>
        </w:tcPr>
        <w:p w14:paraId="09D132C7" w14:textId="77777777" w:rsidR="00E23015" w:rsidRPr="00277596" w:rsidRDefault="00E23015" w:rsidP="00E23015">
          <w:pPr>
            <w:numPr>
              <w:ilvl w:val="8"/>
              <w:numId w:val="0"/>
            </w:numPr>
            <w:tabs>
              <w:tab w:val="num" w:pos="1800"/>
              <w:tab w:val="center" w:pos="4252"/>
              <w:tab w:val="right" w:pos="8504"/>
            </w:tabs>
            <w:spacing w:after="0" w:line="264" w:lineRule="auto"/>
            <w:ind w:left="1800" w:hanging="1800"/>
            <w:jc w:val="center"/>
            <w:rPr>
              <w:rFonts w:ascii="Arial" w:eastAsia="Times New Roman" w:hAnsi="Arial" w:cs="Times New Roman"/>
              <w:b/>
              <w:sz w:val="23"/>
              <w:szCs w:val="20"/>
              <w:lang w:val="es-ES_tradnl" w:eastAsia="es-ES"/>
            </w:rPr>
          </w:pPr>
          <w:r w:rsidRPr="00277596">
            <w:rPr>
              <w:rFonts w:ascii="Arial" w:eastAsia="Times New Roman" w:hAnsi="Arial" w:cs="Times New Roman"/>
              <w:noProof/>
              <w:sz w:val="24"/>
              <w:szCs w:val="20"/>
              <w:lang w:val="es-ES_tradnl" w:eastAsia="es-ES"/>
            </w:rPr>
            <w:drawing>
              <wp:inline distT="0" distB="0" distL="0" distR="0" wp14:anchorId="0768A879" wp14:editId="5513DD35">
                <wp:extent cx="1801347" cy="736600"/>
                <wp:effectExtent l="0" t="0" r="8890" b="635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48612" cy="75592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09" w:type="pct"/>
          <w:gridSpan w:val="2"/>
          <w:vAlign w:val="center"/>
        </w:tcPr>
        <w:p w14:paraId="3995A38E" w14:textId="77777777" w:rsidR="00E23015" w:rsidRPr="00277596" w:rsidRDefault="00E23015" w:rsidP="00E23015">
          <w:pPr>
            <w:numPr>
              <w:ilvl w:val="8"/>
              <w:numId w:val="0"/>
            </w:numPr>
            <w:tabs>
              <w:tab w:val="num" w:pos="1800"/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eastAsia="Times New Roman" w:hAnsi="Arial" w:cs="Times New Roman"/>
              <w:b/>
              <w:sz w:val="23"/>
              <w:szCs w:val="20"/>
              <w:lang w:val="es-ES_tradnl" w:eastAsia="es-ES"/>
            </w:rPr>
          </w:pPr>
          <w:r w:rsidRPr="00277596">
            <w:rPr>
              <w:rFonts w:ascii="Arial" w:eastAsia="Times New Roman" w:hAnsi="Arial" w:cs="Times New Roman"/>
              <w:b/>
              <w:sz w:val="23"/>
              <w:szCs w:val="20"/>
              <w:lang w:val="es-ES_tradnl" w:eastAsia="es-ES"/>
            </w:rPr>
            <w:br/>
            <w:t>SISTEMA DE GESTIÓN AES COLOMBIA</w:t>
          </w:r>
          <w:r w:rsidRPr="00277596">
            <w:rPr>
              <w:rFonts w:ascii="Arial" w:eastAsia="Times New Roman" w:hAnsi="Arial" w:cs="Times New Roman"/>
              <w:b/>
              <w:sz w:val="23"/>
              <w:szCs w:val="20"/>
              <w:lang w:val="es-ES_tradnl" w:eastAsia="es-ES"/>
            </w:rPr>
            <w:br/>
            <w:t xml:space="preserve"> </w:t>
          </w:r>
          <w:r w:rsidRPr="00277596">
            <w:rPr>
              <w:rFonts w:ascii="Arial" w:eastAsia="Times New Roman" w:hAnsi="Arial" w:cs="Times New Roman"/>
              <w:b/>
              <w:sz w:val="23"/>
              <w:szCs w:val="20"/>
              <w:lang w:val="es-ES_tradnl" w:eastAsia="es-ES"/>
            </w:rPr>
            <w:br/>
          </w:r>
          <w:r>
            <w:rPr>
              <w:rFonts w:ascii="Arial" w:eastAsia="Times New Roman" w:hAnsi="Arial" w:cs="Times New Roman"/>
              <w:b/>
              <w:sz w:val="23"/>
              <w:szCs w:val="20"/>
              <w:lang w:val="es-ES_tradnl" w:eastAsia="es-ES"/>
            </w:rPr>
            <w:t>EVALUACIÓN PROCEDIMIENTO DE MANTENIMIENTO Y CONSTRUCCIÓN DE LINEAS AÉREAS</w:t>
          </w:r>
          <w:r w:rsidRPr="00277596">
            <w:rPr>
              <w:rFonts w:ascii="Arial" w:eastAsia="Times New Roman" w:hAnsi="Arial" w:cs="Times New Roman"/>
              <w:b/>
              <w:sz w:val="23"/>
              <w:szCs w:val="20"/>
              <w:lang w:val="es-ES_tradnl" w:eastAsia="es-ES"/>
            </w:rPr>
            <w:br/>
          </w:r>
        </w:p>
      </w:tc>
    </w:tr>
    <w:tr w:rsidR="00E23015" w:rsidRPr="00277596" w14:paraId="77F7F061" w14:textId="77777777" w:rsidTr="000045CD">
      <w:trPr>
        <w:trHeight w:val="301"/>
      </w:trPr>
      <w:tc>
        <w:tcPr>
          <w:tcW w:w="1491" w:type="pct"/>
          <w:vMerge/>
          <w:vAlign w:val="center"/>
        </w:tcPr>
        <w:p w14:paraId="5545935F" w14:textId="77777777" w:rsidR="00E23015" w:rsidRPr="00277596" w:rsidRDefault="00E23015" w:rsidP="00E23015">
          <w:pPr>
            <w:numPr>
              <w:ilvl w:val="0"/>
              <w:numId w:val="8"/>
            </w:numPr>
            <w:tabs>
              <w:tab w:val="center" w:pos="4252"/>
              <w:tab w:val="right" w:pos="8504"/>
            </w:tabs>
            <w:spacing w:after="0" w:line="264" w:lineRule="auto"/>
            <w:ind w:left="0" w:firstLine="0"/>
            <w:jc w:val="both"/>
            <w:rPr>
              <w:rFonts w:ascii="Arial" w:eastAsia="Times New Roman" w:hAnsi="Arial" w:cs="Times New Roman"/>
              <w:b/>
              <w:sz w:val="23"/>
              <w:szCs w:val="20"/>
              <w:lang w:val="es-ES_tradnl" w:eastAsia="es-ES"/>
            </w:rPr>
          </w:pPr>
        </w:p>
      </w:tc>
      <w:tc>
        <w:tcPr>
          <w:tcW w:w="3509" w:type="pct"/>
          <w:gridSpan w:val="2"/>
          <w:vAlign w:val="center"/>
        </w:tcPr>
        <w:p w14:paraId="69338165" w14:textId="77777777" w:rsidR="00E23015" w:rsidRPr="00277596" w:rsidRDefault="00E23015" w:rsidP="00E23015">
          <w:pPr>
            <w:numPr>
              <w:ilvl w:val="8"/>
              <w:numId w:val="0"/>
            </w:numPr>
            <w:tabs>
              <w:tab w:val="num" w:pos="1800"/>
              <w:tab w:val="center" w:pos="4252"/>
              <w:tab w:val="right" w:pos="8504"/>
            </w:tabs>
            <w:spacing w:after="0" w:line="264" w:lineRule="auto"/>
            <w:ind w:left="1800" w:hanging="1800"/>
            <w:jc w:val="center"/>
            <w:rPr>
              <w:rFonts w:ascii="Arial" w:eastAsia="Times New Roman" w:hAnsi="Arial" w:cs="Times New Roman"/>
              <w:b/>
              <w:sz w:val="23"/>
              <w:szCs w:val="20"/>
              <w:lang w:val="en-US" w:eastAsia="es-ES"/>
            </w:rPr>
          </w:pPr>
          <w:r>
            <w:rPr>
              <w:rFonts w:ascii="Arial" w:eastAsia="Times New Roman" w:hAnsi="Arial" w:cs="Times New Roman"/>
              <w:b/>
              <w:sz w:val="23"/>
              <w:szCs w:val="20"/>
              <w:lang w:val="en-US" w:eastAsia="es-ES"/>
            </w:rPr>
            <w:t>CO-MAN-ELE-PR-001-F1</w:t>
          </w:r>
        </w:p>
      </w:tc>
    </w:tr>
    <w:tr w:rsidR="00E23015" w:rsidRPr="00277596" w14:paraId="531C8009" w14:textId="77777777" w:rsidTr="000045CD">
      <w:trPr>
        <w:trHeight w:val="244"/>
      </w:trPr>
      <w:tc>
        <w:tcPr>
          <w:tcW w:w="1491" w:type="pct"/>
          <w:vMerge/>
          <w:tcBorders>
            <w:bottom w:val="single" w:sz="4" w:space="0" w:color="auto"/>
          </w:tcBorders>
          <w:vAlign w:val="center"/>
        </w:tcPr>
        <w:p w14:paraId="7DCDC0A1" w14:textId="77777777" w:rsidR="00E23015" w:rsidRPr="00277596" w:rsidRDefault="00E23015" w:rsidP="00E23015">
          <w:pPr>
            <w:numPr>
              <w:ilvl w:val="0"/>
              <w:numId w:val="8"/>
            </w:numPr>
            <w:tabs>
              <w:tab w:val="center" w:pos="4252"/>
              <w:tab w:val="right" w:pos="8504"/>
            </w:tabs>
            <w:spacing w:after="0" w:line="264" w:lineRule="auto"/>
            <w:ind w:left="0" w:firstLine="0"/>
            <w:jc w:val="both"/>
            <w:rPr>
              <w:rFonts w:ascii="Arial" w:eastAsia="Times New Roman" w:hAnsi="Arial" w:cs="Times New Roman"/>
              <w:b/>
              <w:sz w:val="23"/>
              <w:szCs w:val="20"/>
              <w:lang w:val="en-US" w:eastAsia="es-ES"/>
            </w:rPr>
          </w:pPr>
        </w:p>
      </w:tc>
      <w:tc>
        <w:tcPr>
          <w:tcW w:w="1661" w:type="pct"/>
          <w:tcBorders>
            <w:bottom w:val="single" w:sz="4" w:space="0" w:color="auto"/>
          </w:tcBorders>
          <w:vAlign w:val="center"/>
        </w:tcPr>
        <w:p w14:paraId="5963E962" w14:textId="77777777" w:rsidR="00E23015" w:rsidRPr="00277596" w:rsidRDefault="00E23015" w:rsidP="00E23015">
          <w:pPr>
            <w:numPr>
              <w:ilvl w:val="8"/>
              <w:numId w:val="0"/>
            </w:numPr>
            <w:tabs>
              <w:tab w:val="num" w:pos="1800"/>
              <w:tab w:val="center" w:pos="4252"/>
              <w:tab w:val="right" w:pos="8504"/>
            </w:tabs>
            <w:spacing w:after="0" w:line="264" w:lineRule="auto"/>
            <w:ind w:left="1800" w:hanging="1800"/>
            <w:jc w:val="center"/>
            <w:rPr>
              <w:rFonts w:ascii="Arial" w:eastAsia="Times New Roman" w:hAnsi="Arial" w:cs="Times New Roman"/>
              <w:bCs/>
              <w:sz w:val="23"/>
              <w:szCs w:val="20"/>
              <w:lang w:val="es-ES_tradnl" w:eastAsia="es-ES"/>
            </w:rPr>
          </w:pPr>
          <w:r w:rsidRPr="00277596">
            <w:rPr>
              <w:rFonts w:ascii="Arial" w:eastAsia="Times New Roman" w:hAnsi="Arial" w:cs="Times New Roman"/>
              <w:bCs/>
              <w:sz w:val="23"/>
              <w:szCs w:val="20"/>
              <w:lang w:val="es-ES_tradnl" w:eastAsia="es-ES"/>
            </w:rPr>
            <w:t xml:space="preserve">Versión: </w:t>
          </w:r>
          <w:r>
            <w:rPr>
              <w:rFonts w:ascii="Arial" w:eastAsia="Times New Roman" w:hAnsi="Arial" w:cs="Times New Roman"/>
              <w:bCs/>
              <w:sz w:val="23"/>
              <w:szCs w:val="20"/>
              <w:lang w:val="es-ES_tradnl" w:eastAsia="es-ES"/>
            </w:rPr>
            <w:t>3</w:t>
          </w:r>
        </w:p>
      </w:tc>
      <w:tc>
        <w:tcPr>
          <w:tcW w:w="1848" w:type="pct"/>
          <w:tcBorders>
            <w:bottom w:val="single" w:sz="4" w:space="0" w:color="auto"/>
          </w:tcBorders>
          <w:vAlign w:val="center"/>
        </w:tcPr>
        <w:p w14:paraId="68FD290B" w14:textId="77777777" w:rsidR="00E23015" w:rsidRPr="00277596" w:rsidRDefault="00E23015" w:rsidP="00E23015">
          <w:pPr>
            <w:numPr>
              <w:ilvl w:val="8"/>
              <w:numId w:val="0"/>
            </w:numPr>
            <w:tabs>
              <w:tab w:val="num" w:pos="1800"/>
              <w:tab w:val="center" w:pos="4252"/>
              <w:tab w:val="right" w:pos="8504"/>
            </w:tabs>
            <w:spacing w:after="0" w:line="264" w:lineRule="auto"/>
            <w:ind w:left="1800" w:hanging="1800"/>
            <w:jc w:val="center"/>
            <w:rPr>
              <w:rFonts w:ascii="Arial" w:eastAsia="Times New Roman" w:hAnsi="Arial" w:cs="Times New Roman"/>
              <w:bCs/>
              <w:sz w:val="23"/>
              <w:szCs w:val="20"/>
              <w:lang w:val="es-ES_tradnl" w:eastAsia="es-ES"/>
            </w:rPr>
          </w:pPr>
          <w:r w:rsidRPr="00277596">
            <w:rPr>
              <w:rFonts w:ascii="Arial" w:eastAsia="Times New Roman" w:hAnsi="Arial" w:cs="Times New Roman"/>
              <w:bCs/>
              <w:sz w:val="23"/>
              <w:szCs w:val="20"/>
              <w:lang w:val="es-ES_tradnl" w:eastAsia="es-ES"/>
            </w:rPr>
            <w:t xml:space="preserve">Fecha Revisión: </w:t>
          </w:r>
          <w:r>
            <w:rPr>
              <w:rFonts w:ascii="Arial" w:eastAsia="Times New Roman" w:hAnsi="Arial" w:cs="Times New Roman"/>
              <w:bCs/>
              <w:sz w:val="23"/>
              <w:szCs w:val="20"/>
              <w:lang w:val="es-ES_tradnl" w:eastAsia="es-ES"/>
            </w:rPr>
            <w:t>Ago</w:t>
          </w:r>
          <w:r w:rsidRPr="00277596">
            <w:rPr>
              <w:rFonts w:ascii="Arial" w:eastAsia="Times New Roman" w:hAnsi="Arial" w:cs="Times New Roman"/>
              <w:bCs/>
              <w:sz w:val="23"/>
              <w:szCs w:val="20"/>
              <w:lang w:val="es-ES_tradnl" w:eastAsia="es-ES"/>
            </w:rPr>
            <w:t>-20</w:t>
          </w:r>
          <w:r>
            <w:rPr>
              <w:rFonts w:ascii="Arial" w:eastAsia="Times New Roman" w:hAnsi="Arial" w:cs="Times New Roman"/>
              <w:bCs/>
              <w:sz w:val="23"/>
              <w:szCs w:val="20"/>
              <w:lang w:val="es-ES_tradnl" w:eastAsia="es-ES"/>
            </w:rPr>
            <w:t>19</w:t>
          </w:r>
        </w:p>
      </w:tc>
    </w:tr>
  </w:tbl>
  <w:p w14:paraId="0F6CFE30" w14:textId="77777777" w:rsidR="00277596" w:rsidRDefault="0027759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2274A"/>
    <w:multiLevelType w:val="hybridMultilevel"/>
    <w:tmpl w:val="E98406D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96D81"/>
    <w:multiLevelType w:val="hybridMultilevel"/>
    <w:tmpl w:val="8932AF66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F2C3D"/>
    <w:multiLevelType w:val="hybridMultilevel"/>
    <w:tmpl w:val="CEB6B7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51178"/>
    <w:multiLevelType w:val="hybridMultilevel"/>
    <w:tmpl w:val="114CEDD8"/>
    <w:lvl w:ilvl="0" w:tplc="F97A54D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BCE05C30">
      <w:start w:val="1"/>
      <w:numFmt w:val="upperLetter"/>
      <w:lvlText w:val="%2."/>
      <w:lvlJc w:val="left"/>
      <w:pPr>
        <w:ind w:left="1080" w:hanging="360"/>
      </w:pPr>
      <w:rPr>
        <w:b/>
      </w:r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5A5066"/>
    <w:multiLevelType w:val="hybridMultilevel"/>
    <w:tmpl w:val="B03A3952"/>
    <w:lvl w:ilvl="0" w:tplc="9E34B0E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06" w:hanging="360"/>
      </w:pPr>
    </w:lvl>
    <w:lvl w:ilvl="2" w:tplc="240A001B" w:tentative="1">
      <w:start w:val="1"/>
      <w:numFmt w:val="lowerRoman"/>
      <w:lvlText w:val="%3."/>
      <w:lvlJc w:val="right"/>
      <w:pPr>
        <w:ind w:left="2226" w:hanging="180"/>
      </w:pPr>
    </w:lvl>
    <w:lvl w:ilvl="3" w:tplc="240A000F" w:tentative="1">
      <w:start w:val="1"/>
      <w:numFmt w:val="decimal"/>
      <w:lvlText w:val="%4."/>
      <w:lvlJc w:val="left"/>
      <w:pPr>
        <w:ind w:left="2946" w:hanging="360"/>
      </w:pPr>
    </w:lvl>
    <w:lvl w:ilvl="4" w:tplc="240A0019" w:tentative="1">
      <w:start w:val="1"/>
      <w:numFmt w:val="lowerLetter"/>
      <w:lvlText w:val="%5."/>
      <w:lvlJc w:val="left"/>
      <w:pPr>
        <w:ind w:left="3666" w:hanging="360"/>
      </w:pPr>
    </w:lvl>
    <w:lvl w:ilvl="5" w:tplc="240A001B" w:tentative="1">
      <w:start w:val="1"/>
      <w:numFmt w:val="lowerRoman"/>
      <w:lvlText w:val="%6."/>
      <w:lvlJc w:val="right"/>
      <w:pPr>
        <w:ind w:left="4386" w:hanging="180"/>
      </w:pPr>
    </w:lvl>
    <w:lvl w:ilvl="6" w:tplc="240A000F" w:tentative="1">
      <w:start w:val="1"/>
      <w:numFmt w:val="decimal"/>
      <w:lvlText w:val="%7."/>
      <w:lvlJc w:val="left"/>
      <w:pPr>
        <w:ind w:left="5106" w:hanging="360"/>
      </w:pPr>
    </w:lvl>
    <w:lvl w:ilvl="7" w:tplc="240A0019" w:tentative="1">
      <w:start w:val="1"/>
      <w:numFmt w:val="lowerLetter"/>
      <w:lvlText w:val="%8."/>
      <w:lvlJc w:val="left"/>
      <w:pPr>
        <w:ind w:left="5826" w:hanging="360"/>
      </w:pPr>
    </w:lvl>
    <w:lvl w:ilvl="8" w:tplc="2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53E055A"/>
    <w:multiLevelType w:val="hybridMultilevel"/>
    <w:tmpl w:val="E5A2391C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415398"/>
    <w:multiLevelType w:val="hybridMultilevel"/>
    <w:tmpl w:val="64907FC6"/>
    <w:lvl w:ilvl="0" w:tplc="04090019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E35A5A"/>
    <w:multiLevelType w:val="hybridMultilevel"/>
    <w:tmpl w:val="FCFAA402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0E5"/>
    <w:rsid w:val="00002595"/>
    <w:rsid w:val="00007850"/>
    <w:rsid w:val="00024A99"/>
    <w:rsid w:val="0003500B"/>
    <w:rsid w:val="00042F33"/>
    <w:rsid w:val="00062CC7"/>
    <w:rsid w:val="00094776"/>
    <w:rsid w:val="000D64D7"/>
    <w:rsid w:val="000E2424"/>
    <w:rsid w:val="000E2A3B"/>
    <w:rsid w:val="000E7DE9"/>
    <w:rsid w:val="00106F90"/>
    <w:rsid w:val="00111DD7"/>
    <w:rsid w:val="00116420"/>
    <w:rsid w:val="001273C5"/>
    <w:rsid w:val="001325FE"/>
    <w:rsid w:val="00143934"/>
    <w:rsid w:val="001454E0"/>
    <w:rsid w:val="00166FFB"/>
    <w:rsid w:val="00170C77"/>
    <w:rsid w:val="00171E2B"/>
    <w:rsid w:val="00173084"/>
    <w:rsid w:val="001808FF"/>
    <w:rsid w:val="001A3CC8"/>
    <w:rsid w:val="001F0133"/>
    <w:rsid w:val="0020221C"/>
    <w:rsid w:val="002450ED"/>
    <w:rsid w:val="00253464"/>
    <w:rsid w:val="00273DDD"/>
    <w:rsid w:val="0027736D"/>
    <w:rsid w:val="00277596"/>
    <w:rsid w:val="00296149"/>
    <w:rsid w:val="002B08AC"/>
    <w:rsid w:val="002C3B07"/>
    <w:rsid w:val="002C670B"/>
    <w:rsid w:val="002E5D7C"/>
    <w:rsid w:val="002F26BF"/>
    <w:rsid w:val="002F3EBA"/>
    <w:rsid w:val="00311880"/>
    <w:rsid w:val="003138FF"/>
    <w:rsid w:val="00322B99"/>
    <w:rsid w:val="003312D6"/>
    <w:rsid w:val="003366A0"/>
    <w:rsid w:val="00371074"/>
    <w:rsid w:val="003753B1"/>
    <w:rsid w:val="003C14FD"/>
    <w:rsid w:val="003C2CBC"/>
    <w:rsid w:val="003C5981"/>
    <w:rsid w:val="003E2C91"/>
    <w:rsid w:val="00423F73"/>
    <w:rsid w:val="004371C0"/>
    <w:rsid w:val="0045142D"/>
    <w:rsid w:val="00463885"/>
    <w:rsid w:val="004768AB"/>
    <w:rsid w:val="00495B1C"/>
    <w:rsid w:val="004A03F9"/>
    <w:rsid w:val="004A702A"/>
    <w:rsid w:val="004A7F05"/>
    <w:rsid w:val="004D2CC5"/>
    <w:rsid w:val="004D3924"/>
    <w:rsid w:val="004E0227"/>
    <w:rsid w:val="004F25FC"/>
    <w:rsid w:val="004F640B"/>
    <w:rsid w:val="00511EAD"/>
    <w:rsid w:val="00520BBA"/>
    <w:rsid w:val="00530359"/>
    <w:rsid w:val="005329F8"/>
    <w:rsid w:val="005A7E24"/>
    <w:rsid w:val="005E07A2"/>
    <w:rsid w:val="005E6C44"/>
    <w:rsid w:val="005F1B4E"/>
    <w:rsid w:val="005F3AD0"/>
    <w:rsid w:val="006013E8"/>
    <w:rsid w:val="00641303"/>
    <w:rsid w:val="00655A01"/>
    <w:rsid w:val="00656B4B"/>
    <w:rsid w:val="00671C28"/>
    <w:rsid w:val="0067502F"/>
    <w:rsid w:val="0069475F"/>
    <w:rsid w:val="006B6227"/>
    <w:rsid w:val="006C76B4"/>
    <w:rsid w:val="006D0537"/>
    <w:rsid w:val="006F3AF4"/>
    <w:rsid w:val="006F57E3"/>
    <w:rsid w:val="00731165"/>
    <w:rsid w:val="007414F5"/>
    <w:rsid w:val="00741ED7"/>
    <w:rsid w:val="00743A1F"/>
    <w:rsid w:val="00771ABE"/>
    <w:rsid w:val="00795925"/>
    <w:rsid w:val="007A2102"/>
    <w:rsid w:val="007B2C96"/>
    <w:rsid w:val="007C1847"/>
    <w:rsid w:val="007C5324"/>
    <w:rsid w:val="00803593"/>
    <w:rsid w:val="00814633"/>
    <w:rsid w:val="008265B3"/>
    <w:rsid w:val="008371F1"/>
    <w:rsid w:val="008474A2"/>
    <w:rsid w:val="0086071D"/>
    <w:rsid w:val="008608E0"/>
    <w:rsid w:val="008662E1"/>
    <w:rsid w:val="00887D63"/>
    <w:rsid w:val="008C1683"/>
    <w:rsid w:val="008D7552"/>
    <w:rsid w:val="008D75E3"/>
    <w:rsid w:val="008E3006"/>
    <w:rsid w:val="00906C25"/>
    <w:rsid w:val="00922A71"/>
    <w:rsid w:val="009409AA"/>
    <w:rsid w:val="00984863"/>
    <w:rsid w:val="009B3C99"/>
    <w:rsid w:val="009E12F0"/>
    <w:rsid w:val="009F1ADF"/>
    <w:rsid w:val="009F645F"/>
    <w:rsid w:val="00A1134A"/>
    <w:rsid w:val="00A566A9"/>
    <w:rsid w:val="00A56D93"/>
    <w:rsid w:val="00A642EA"/>
    <w:rsid w:val="00A76B7F"/>
    <w:rsid w:val="00A777B2"/>
    <w:rsid w:val="00A84F92"/>
    <w:rsid w:val="00A85B17"/>
    <w:rsid w:val="00A86F5D"/>
    <w:rsid w:val="00A94C2D"/>
    <w:rsid w:val="00AA1A60"/>
    <w:rsid w:val="00AC025E"/>
    <w:rsid w:val="00AD14BF"/>
    <w:rsid w:val="00AF1821"/>
    <w:rsid w:val="00AF2FD3"/>
    <w:rsid w:val="00B160C4"/>
    <w:rsid w:val="00B17E26"/>
    <w:rsid w:val="00B36EF5"/>
    <w:rsid w:val="00B43630"/>
    <w:rsid w:val="00B62E10"/>
    <w:rsid w:val="00B652B0"/>
    <w:rsid w:val="00B700A3"/>
    <w:rsid w:val="00BA4C14"/>
    <w:rsid w:val="00BD1BA8"/>
    <w:rsid w:val="00BE3959"/>
    <w:rsid w:val="00C21B44"/>
    <w:rsid w:val="00C47B3C"/>
    <w:rsid w:val="00C47CC2"/>
    <w:rsid w:val="00C62447"/>
    <w:rsid w:val="00C746F8"/>
    <w:rsid w:val="00C93BC0"/>
    <w:rsid w:val="00CD50E3"/>
    <w:rsid w:val="00D000E5"/>
    <w:rsid w:val="00D1382A"/>
    <w:rsid w:val="00D24113"/>
    <w:rsid w:val="00D243C5"/>
    <w:rsid w:val="00D24EF9"/>
    <w:rsid w:val="00D3738D"/>
    <w:rsid w:val="00D3772A"/>
    <w:rsid w:val="00D4023F"/>
    <w:rsid w:val="00D67497"/>
    <w:rsid w:val="00D7232E"/>
    <w:rsid w:val="00DB50CC"/>
    <w:rsid w:val="00DB5AE0"/>
    <w:rsid w:val="00DC7640"/>
    <w:rsid w:val="00E200B5"/>
    <w:rsid w:val="00E23015"/>
    <w:rsid w:val="00E2400C"/>
    <w:rsid w:val="00E27502"/>
    <w:rsid w:val="00E47E4F"/>
    <w:rsid w:val="00E52A7C"/>
    <w:rsid w:val="00E55D82"/>
    <w:rsid w:val="00E94127"/>
    <w:rsid w:val="00EC21CE"/>
    <w:rsid w:val="00EC576C"/>
    <w:rsid w:val="00ED0813"/>
    <w:rsid w:val="00ED2AE4"/>
    <w:rsid w:val="00ED6AD6"/>
    <w:rsid w:val="00ED77CB"/>
    <w:rsid w:val="00EF5CBC"/>
    <w:rsid w:val="00F11EC7"/>
    <w:rsid w:val="00F13937"/>
    <w:rsid w:val="00F34205"/>
    <w:rsid w:val="00F42999"/>
    <w:rsid w:val="00F73469"/>
    <w:rsid w:val="00F802DD"/>
    <w:rsid w:val="00F97C52"/>
    <w:rsid w:val="00FB4A9A"/>
    <w:rsid w:val="00FE2DCF"/>
    <w:rsid w:val="00FE3F71"/>
    <w:rsid w:val="00FE4BA6"/>
    <w:rsid w:val="00FF3162"/>
    <w:rsid w:val="00FF3AF7"/>
    <w:rsid w:val="00FF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A34603"/>
  <w15:chartTrackingRefBased/>
  <w15:docId w15:val="{44860951-D581-493B-900B-8A7934655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00E5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,Encabezado1"/>
    <w:basedOn w:val="Normal"/>
    <w:link w:val="EncabezadoCar"/>
    <w:unhideWhenUsed/>
    <w:rsid w:val="00D000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encabezado Car,Encabezado1 Car"/>
    <w:basedOn w:val="Fuentedeprrafopredeter"/>
    <w:link w:val="Encabezado"/>
    <w:rsid w:val="00D000E5"/>
  </w:style>
  <w:style w:type="table" w:styleId="Tablaconcuadrcula">
    <w:name w:val="Table Grid"/>
    <w:basedOn w:val="Tablanormal"/>
    <w:uiPriority w:val="59"/>
    <w:rsid w:val="00D0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000E5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656B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6B4B"/>
  </w:style>
  <w:style w:type="paragraph" w:styleId="Textoindependiente2">
    <w:name w:val="Body Text 2"/>
    <w:basedOn w:val="Normal"/>
    <w:link w:val="Textoindependiente2Car"/>
    <w:rsid w:val="00007850"/>
    <w:pPr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Tahoma"/>
      <w:b/>
      <w:bCs/>
      <w:color w:val="008000"/>
      <w:szCs w:val="16"/>
      <w:u w:val="single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007850"/>
    <w:rPr>
      <w:rFonts w:ascii="Verdana" w:eastAsia="Times New Roman" w:hAnsi="Verdana" w:cs="Tahoma"/>
      <w:b/>
      <w:bCs/>
      <w:color w:val="008000"/>
      <w:szCs w:val="16"/>
      <w:u w:val="single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89A1A1F8471244A06EB4ADE903E3F8" ma:contentTypeVersion="5" ma:contentTypeDescription="Create a new document." ma:contentTypeScope="" ma:versionID="5b3f5a2548f69b955b2b897f6435c918">
  <xsd:schema xmlns:xsd="http://www.w3.org/2001/XMLSchema" xmlns:xs="http://www.w3.org/2001/XMLSchema" xmlns:p="http://schemas.microsoft.com/office/2006/metadata/properties" xmlns:ns2="ef0b9d6d-2c2a-4684-af7c-fb6ca6d81624" xmlns:ns3="618e1272-0462-4fdb-a51a-e627e5a38748" targetNamespace="http://schemas.microsoft.com/office/2006/metadata/properties" ma:root="true" ma:fieldsID="fa5f15d99c408ddde4f9648779064c27" ns2:_="" ns3:_="">
    <xsd:import namespace="ef0b9d6d-2c2a-4684-af7c-fb6ca6d81624"/>
    <xsd:import namespace="618e1272-0462-4fdb-a51a-e627e5a387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b9d6d-2c2a-4684-af7c-fb6ca6d816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8e1272-0462-4fdb-a51a-e627e5a387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F8E0F9-971E-4BAD-AB52-C202DE2C5D9B}"/>
</file>

<file path=customXml/itemProps2.xml><?xml version="1.0" encoding="utf-8"?>
<ds:datastoreItem xmlns:ds="http://schemas.openxmlformats.org/officeDocument/2006/customXml" ds:itemID="{8C9D209D-8FB9-4955-95A3-52F466E85E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3569D6-D45B-4B64-A017-5E39D5EB78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306</Words>
  <Characters>1683</Characters>
  <Application>Microsoft Office Word</Application>
  <DocSecurity>0</DocSecurity>
  <Lines>14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Deisy Pena Abello (Practica)</dc:creator>
  <cp:keywords/>
  <dc:description/>
  <cp:lastModifiedBy>Wendy P. Hernandez (Manpower)</cp:lastModifiedBy>
  <cp:revision>3</cp:revision>
  <dcterms:created xsi:type="dcterms:W3CDTF">2020-03-03T14:53:00Z</dcterms:created>
  <dcterms:modified xsi:type="dcterms:W3CDTF">2021-09-24T14:11:00Z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0x0101009E89A1A1F8471244A06EB4ADE903E3F8</vt:lpwstr>
  </property>
  <property fmtid="{D5CDD505-2E9C-101B-9397-08002B2CF9AE}" pid="3" name="Order">
    <vt:r8>6292800</vt:r8>
  </property>
</Properties>
</file>